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B99" w14:textId="08D968E4" w:rsidR="00576D29" w:rsidRPr="00D36A5B" w:rsidRDefault="003B0236">
      <w:pPr>
        <w:pStyle w:val="Zkladntext"/>
        <w:spacing w:before="98"/>
        <w:ind w:left="2947" w:right="115" w:firstLine="367"/>
        <w:jc w:val="right"/>
        <w:rPr>
          <w:rFonts w:asciiTheme="minorHAnsi" w:hAnsiTheme="minorHAnsi" w:cstheme="minorHAnsi"/>
          <w:spacing w:val="-2"/>
          <w:lang w:val="cs-CZ"/>
        </w:rPr>
      </w:pPr>
      <w:r w:rsidRPr="00D36A5B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226946B" wp14:editId="7D18BB9D">
            <wp:simplePos x="0" y="0"/>
            <wp:positionH relativeFrom="page">
              <wp:posOffset>696595</wp:posOffset>
            </wp:positionH>
            <wp:positionV relativeFrom="paragraph">
              <wp:posOffset>64135</wp:posOffset>
            </wp:positionV>
            <wp:extent cx="932815" cy="944880"/>
            <wp:effectExtent l="0" t="0" r="635" b="7620"/>
            <wp:wrapNone/>
            <wp:docPr id="59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29" w:rsidRPr="00D36A5B">
        <w:rPr>
          <w:rFonts w:asciiTheme="minorHAnsi" w:hAnsiTheme="minorHAnsi" w:cstheme="minorHAnsi"/>
          <w:lang w:val="cs-CZ"/>
        </w:rPr>
        <w:t xml:space="preserve">Výroční zpráva je zpracována podle </w:t>
      </w:r>
      <w:r w:rsidR="001317BF" w:rsidRPr="00D36A5B">
        <w:rPr>
          <w:rFonts w:asciiTheme="minorHAnsi" w:hAnsiTheme="minorHAnsi" w:cstheme="minorHAnsi"/>
          <w:lang w:val="cs-CZ"/>
        </w:rPr>
        <w:t>člá</w:t>
      </w:r>
      <w:r w:rsidR="001317BF" w:rsidRPr="00D36A5B">
        <w:rPr>
          <w:rFonts w:asciiTheme="minorHAnsi" w:hAnsiTheme="minorHAnsi" w:cstheme="minorHAnsi"/>
          <w:spacing w:val="-2"/>
          <w:lang w:val="cs-CZ"/>
        </w:rPr>
        <w:t>n</w:t>
      </w:r>
      <w:r w:rsidR="001317BF" w:rsidRPr="00D36A5B">
        <w:rPr>
          <w:rFonts w:asciiTheme="minorHAnsi" w:hAnsiTheme="minorHAnsi" w:cstheme="minorHAnsi"/>
          <w:lang w:val="cs-CZ"/>
        </w:rPr>
        <w:t>ku</w:t>
      </w:r>
      <w:r w:rsidR="001317BF" w:rsidRPr="00D36A5B">
        <w:rPr>
          <w:rFonts w:asciiTheme="minorHAnsi" w:hAnsiTheme="minorHAnsi" w:cstheme="minorHAnsi"/>
          <w:spacing w:val="-3"/>
          <w:lang w:val="cs-CZ"/>
        </w:rPr>
        <w:t xml:space="preserve"> </w:t>
      </w:r>
      <w:r w:rsidR="00576D29" w:rsidRPr="00D36A5B">
        <w:rPr>
          <w:rFonts w:asciiTheme="minorHAnsi" w:hAnsiTheme="minorHAnsi" w:cstheme="minorHAnsi"/>
          <w:lang w:val="cs-CZ"/>
        </w:rPr>
        <w:t>3</w:t>
      </w:r>
      <w:r w:rsidR="001317BF" w:rsidRPr="00D36A5B">
        <w:rPr>
          <w:rFonts w:asciiTheme="minorHAnsi" w:hAnsiTheme="minorHAnsi" w:cstheme="minorHAnsi"/>
          <w:spacing w:val="-2"/>
          <w:lang w:val="cs-CZ"/>
        </w:rPr>
        <w:t xml:space="preserve"> </w:t>
      </w:r>
      <w:r w:rsidR="001317BF" w:rsidRPr="00D36A5B">
        <w:rPr>
          <w:rFonts w:asciiTheme="minorHAnsi" w:hAnsiTheme="minorHAnsi" w:cstheme="minorHAnsi"/>
          <w:spacing w:val="1"/>
          <w:lang w:val="cs-CZ"/>
        </w:rPr>
        <w:t>o</w:t>
      </w:r>
      <w:r w:rsidR="001317BF" w:rsidRPr="00D36A5B">
        <w:rPr>
          <w:rFonts w:asciiTheme="minorHAnsi" w:hAnsiTheme="minorHAnsi" w:cstheme="minorHAnsi"/>
          <w:spacing w:val="-1"/>
          <w:lang w:val="cs-CZ"/>
        </w:rPr>
        <w:t>d</w:t>
      </w:r>
      <w:r w:rsidR="001317BF" w:rsidRPr="00D36A5B">
        <w:rPr>
          <w:rFonts w:asciiTheme="minorHAnsi" w:hAnsiTheme="minorHAnsi" w:cstheme="minorHAnsi"/>
          <w:lang w:val="cs-CZ"/>
        </w:rPr>
        <w:t>st.</w:t>
      </w:r>
      <w:r w:rsidR="001317BF" w:rsidRPr="00D36A5B">
        <w:rPr>
          <w:rFonts w:asciiTheme="minorHAnsi" w:hAnsiTheme="minorHAnsi" w:cstheme="minorHAnsi"/>
          <w:spacing w:val="-2"/>
          <w:lang w:val="cs-CZ"/>
        </w:rPr>
        <w:t xml:space="preserve"> </w:t>
      </w:r>
      <w:r w:rsidR="00D63457" w:rsidRPr="00D36A5B">
        <w:rPr>
          <w:rFonts w:asciiTheme="minorHAnsi" w:hAnsiTheme="minorHAnsi" w:cstheme="minorHAnsi"/>
          <w:spacing w:val="-2"/>
          <w:lang w:val="cs-CZ"/>
        </w:rPr>
        <w:t>7</w:t>
      </w:r>
    </w:p>
    <w:p w14:paraId="3836AB8B" w14:textId="6D9753F4" w:rsidR="009B735B" w:rsidRPr="00D36A5B" w:rsidRDefault="00576D29">
      <w:pPr>
        <w:pStyle w:val="Zkladntext"/>
        <w:spacing w:before="98"/>
        <w:ind w:left="2947" w:right="115" w:firstLine="367"/>
        <w:jc w:val="right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spacing w:val="-2"/>
          <w:lang w:val="cs-CZ"/>
        </w:rPr>
        <w:t xml:space="preserve">statutu </w:t>
      </w:r>
      <w:r w:rsidR="00D63457" w:rsidRPr="00D36A5B">
        <w:rPr>
          <w:rFonts w:asciiTheme="minorHAnsi" w:hAnsiTheme="minorHAnsi" w:cstheme="minorHAnsi"/>
          <w:spacing w:val="-2"/>
          <w:lang w:val="cs-CZ"/>
        </w:rPr>
        <w:t>Centra tělesné výchovy a sportu</w:t>
      </w:r>
      <w:r w:rsidRPr="00D36A5B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D36A5B">
        <w:rPr>
          <w:rFonts w:asciiTheme="minorHAnsi" w:hAnsiTheme="minorHAnsi" w:cstheme="minorHAnsi"/>
          <w:lang w:val="cs-CZ"/>
        </w:rPr>
        <w:t>VŠE</w:t>
      </w:r>
    </w:p>
    <w:p w14:paraId="07BA4BEC" w14:textId="2F643AE0" w:rsidR="009B735B" w:rsidRPr="00D36A5B" w:rsidRDefault="001317BF" w:rsidP="6BC52FE1">
      <w:pPr>
        <w:pStyle w:val="Nadpis1"/>
        <w:spacing w:before="240"/>
        <w:ind w:left="0" w:right="116"/>
        <w:jc w:val="right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>Zpr</w:t>
      </w:r>
      <w:r w:rsidRPr="00D36A5B">
        <w:rPr>
          <w:rFonts w:asciiTheme="minorHAnsi" w:hAnsiTheme="minorHAnsi" w:cstheme="minorHAnsi"/>
          <w:spacing w:val="-1"/>
          <w:lang w:val="cs-CZ"/>
        </w:rPr>
        <w:t>á</w:t>
      </w:r>
      <w:r w:rsidRPr="00D36A5B">
        <w:rPr>
          <w:rFonts w:asciiTheme="minorHAnsi" w:hAnsiTheme="minorHAnsi" w:cstheme="minorHAnsi"/>
          <w:lang w:val="cs-CZ"/>
        </w:rPr>
        <w:t>vu s</w:t>
      </w:r>
      <w:r w:rsidRPr="00D36A5B">
        <w:rPr>
          <w:rFonts w:asciiTheme="minorHAnsi" w:hAnsiTheme="minorHAnsi" w:cstheme="minorHAnsi"/>
          <w:spacing w:val="-2"/>
          <w:lang w:val="cs-CZ"/>
        </w:rPr>
        <w:t>c</w:t>
      </w:r>
      <w:r w:rsidRPr="00D36A5B">
        <w:rPr>
          <w:rFonts w:asciiTheme="minorHAnsi" w:hAnsiTheme="minorHAnsi" w:cstheme="minorHAnsi"/>
          <w:lang w:val="cs-CZ"/>
        </w:rPr>
        <w:t>hv</w:t>
      </w:r>
      <w:r w:rsidRPr="00D36A5B">
        <w:rPr>
          <w:rFonts w:asciiTheme="minorHAnsi" w:hAnsiTheme="minorHAnsi" w:cstheme="minorHAnsi"/>
          <w:spacing w:val="-2"/>
          <w:lang w:val="cs-CZ"/>
        </w:rPr>
        <w:t>á</w:t>
      </w:r>
      <w:r w:rsidRPr="00D36A5B">
        <w:rPr>
          <w:rFonts w:asciiTheme="minorHAnsi" w:hAnsiTheme="minorHAnsi" w:cstheme="minorHAnsi"/>
          <w:lang w:val="cs-CZ"/>
        </w:rPr>
        <w:t>lil</w:t>
      </w:r>
      <w:r w:rsidRPr="00D36A5B">
        <w:rPr>
          <w:rFonts w:asciiTheme="minorHAnsi" w:hAnsiTheme="minorHAnsi" w:cstheme="minorHAnsi"/>
          <w:spacing w:val="-2"/>
          <w:lang w:val="cs-CZ"/>
        </w:rPr>
        <w:t xml:space="preserve"> </w:t>
      </w:r>
      <w:r w:rsidR="00576D29" w:rsidRPr="00D36A5B">
        <w:rPr>
          <w:rFonts w:asciiTheme="minorHAnsi" w:hAnsiTheme="minorHAnsi" w:cstheme="minorHAnsi"/>
          <w:spacing w:val="-1"/>
          <w:lang w:val="cs-CZ"/>
        </w:rPr>
        <w:t>Akademický senát</w:t>
      </w:r>
      <w:r w:rsidRPr="00D36A5B">
        <w:rPr>
          <w:rFonts w:asciiTheme="minorHAnsi" w:hAnsiTheme="minorHAnsi" w:cstheme="minorHAnsi"/>
          <w:lang w:val="cs-CZ"/>
        </w:rPr>
        <w:t xml:space="preserve"> V</w:t>
      </w:r>
      <w:r w:rsidRPr="00D36A5B">
        <w:rPr>
          <w:rFonts w:asciiTheme="minorHAnsi" w:hAnsiTheme="minorHAnsi" w:cstheme="minorHAnsi"/>
          <w:spacing w:val="-1"/>
          <w:lang w:val="cs-CZ"/>
        </w:rPr>
        <w:t>Š</w:t>
      </w:r>
      <w:r w:rsidRPr="00D36A5B">
        <w:rPr>
          <w:rFonts w:asciiTheme="minorHAnsi" w:hAnsiTheme="minorHAnsi" w:cstheme="minorHAnsi"/>
          <w:lang w:val="cs-CZ"/>
        </w:rPr>
        <w:t>E</w:t>
      </w:r>
      <w:r w:rsidRPr="00D36A5B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D36A5B">
        <w:rPr>
          <w:rFonts w:asciiTheme="minorHAnsi" w:hAnsiTheme="minorHAnsi" w:cstheme="minorHAnsi"/>
          <w:lang w:val="cs-CZ"/>
        </w:rPr>
        <w:t>dne</w:t>
      </w:r>
      <w:r w:rsidRPr="00D36A5B">
        <w:rPr>
          <w:rFonts w:asciiTheme="minorHAnsi" w:hAnsiTheme="minorHAnsi" w:cstheme="minorHAnsi"/>
          <w:spacing w:val="-1"/>
          <w:lang w:val="cs-CZ"/>
        </w:rPr>
        <w:t xml:space="preserve"> </w:t>
      </w:r>
      <w:r w:rsidR="00F61768">
        <w:rPr>
          <w:rFonts w:cstheme="minorHAnsi"/>
          <w:spacing w:val="-1"/>
          <w:lang w:val="cs-CZ"/>
        </w:rPr>
        <w:t>5. 10. 2020</w:t>
      </w:r>
    </w:p>
    <w:p w14:paraId="73B9D0BA" w14:textId="77777777" w:rsidR="00CF0F36" w:rsidRPr="00D36A5B" w:rsidRDefault="00CF0F36" w:rsidP="00CF0F36">
      <w:pPr>
        <w:ind w:right="18"/>
        <w:jc w:val="center"/>
        <w:rPr>
          <w:rFonts w:eastAsia="Calibri" w:cstheme="minorHAnsi"/>
          <w:b/>
          <w:bCs/>
          <w:color w:val="006FC0"/>
          <w:sz w:val="28"/>
          <w:szCs w:val="28"/>
          <w:lang w:val="cs-CZ"/>
        </w:rPr>
      </w:pPr>
    </w:p>
    <w:p w14:paraId="3A895686" w14:textId="77777777" w:rsidR="00CF0F36" w:rsidRPr="00D36A5B" w:rsidRDefault="00CF0F36" w:rsidP="00CF0F36">
      <w:pPr>
        <w:ind w:right="18"/>
        <w:jc w:val="center"/>
        <w:rPr>
          <w:rFonts w:eastAsia="Calibri" w:cstheme="minorHAnsi"/>
          <w:b/>
          <w:bCs/>
          <w:color w:val="006FC0"/>
          <w:sz w:val="28"/>
          <w:szCs w:val="28"/>
          <w:lang w:val="cs-CZ"/>
        </w:rPr>
      </w:pPr>
    </w:p>
    <w:p w14:paraId="2D30BF3D" w14:textId="6D3C8430" w:rsidR="009B735B" w:rsidRPr="00D36A5B" w:rsidRDefault="6BC52FE1" w:rsidP="6BC52FE1">
      <w:pPr>
        <w:ind w:right="18"/>
        <w:jc w:val="center"/>
        <w:rPr>
          <w:rFonts w:eastAsia="Calibri" w:cstheme="minorHAnsi"/>
          <w:sz w:val="32"/>
          <w:szCs w:val="32"/>
          <w:lang w:val="cs-CZ"/>
        </w:rPr>
      </w:pPr>
      <w:r w:rsidRPr="00D36A5B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Výroční zpráva o činnosti</w:t>
      </w:r>
    </w:p>
    <w:p w14:paraId="42255E4D" w14:textId="11D0F5FE" w:rsidR="009B735B" w:rsidRPr="00D36A5B" w:rsidRDefault="6BC52FE1" w:rsidP="6BC52FE1">
      <w:pPr>
        <w:ind w:right="21"/>
        <w:jc w:val="center"/>
        <w:rPr>
          <w:rFonts w:eastAsia="Calibri" w:cstheme="minorHAnsi"/>
          <w:b/>
          <w:bCs/>
          <w:color w:val="006FC0"/>
          <w:sz w:val="32"/>
          <w:szCs w:val="32"/>
          <w:lang w:val="cs-CZ"/>
        </w:rPr>
      </w:pPr>
      <w:r w:rsidRPr="00D36A5B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Centra tělesné výchovy a sportu</w:t>
      </w:r>
    </w:p>
    <w:p w14:paraId="5883688A" w14:textId="51E3863B" w:rsidR="00CF0F36" w:rsidRPr="00D36A5B" w:rsidRDefault="00AA32B2" w:rsidP="00CF0F36">
      <w:pPr>
        <w:ind w:right="21"/>
        <w:jc w:val="center"/>
        <w:rPr>
          <w:rFonts w:eastAsia="Calibri" w:cstheme="minorHAnsi"/>
          <w:b/>
          <w:bCs/>
          <w:color w:val="006FC0"/>
          <w:sz w:val="32"/>
          <w:szCs w:val="32"/>
          <w:lang w:val="cs-CZ"/>
        </w:rPr>
      </w:pPr>
      <w:r w:rsidRPr="00D36A5B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 xml:space="preserve">za rok </w:t>
      </w:r>
      <w:r w:rsidRPr="00F61768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20</w:t>
      </w:r>
      <w:r w:rsidR="00F61768" w:rsidRPr="00F61768">
        <w:rPr>
          <w:rFonts w:eastAsia="Calibri" w:cstheme="minorHAnsi"/>
          <w:b/>
          <w:bCs/>
          <w:color w:val="006FC0"/>
          <w:sz w:val="32"/>
          <w:szCs w:val="32"/>
          <w:lang w:val="cs-CZ"/>
        </w:rPr>
        <w:t>19</w:t>
      </w:r>
    </w:p>
    <w:p w14:paraId="47B4875D" w14:textId="6CAAEF7C" w:rsidR="00CF0F36" w:rsidRPr="00D36A5B" w:rsidRDefault="00CF0F36" w:rsidP="00CF0F36">
      <w:pPr>
        <w:ind w:right="21"/>
        <w:jc w:val="center"/>
        <w:rPr>
          <w:rFonts w:eastAsia="Calibri" w:cstheme="minorHAnsi"/>
          <w:b/>
          <w:bCs/>
          <w:color w:val="006FC0"/>
          <w:sz w:val="28"/>
          <w:szCs w:val="28"/>
          <w:lang w:val="cs-CZ"/>
        </w:rPr>
      </w:pPr>
    </w:p>
    <w:tbl>
      <w:tblPr>
        <w:tblStyle w:val="Mkatabulky1"/>
        <w:tblW w:w="0" w:type="auto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3716"/>
        <w:gridCol w:w="5347"/>
      </w:tblGrid>
      <w:tr w:rsidR="00A103CF" w:rsidRPr="00D36A5B" w14:paraId="5C41366A" w14:textId="77777777" w:rsidTr="6BC52FE1">
        <w:tc>
          <w:tcPr>
            <w:tcW w:w="424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F2F2F2" w:themeFill="background1" w:themeFillShade="F2"/>
            <w:vAlign w:val="center"/>
            <w:hideMark/>
          </w:tcPr>
          <w:p w14:paraId="2E9F9354" w14:textId="77777777" w:rsidR="00A103CF" w:rsidRPr="00D36A5B" w:rsidRDefault="00A103CF" w:rsidP="00576D29">
            <w:pPr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D36A5B">
              <w:rPr>
                <w:rFonts w:asciiTheme="minorHAnsi" w:hAnsiTheme="minorHAnsi" w:cstheme="minorHAnsi"/>
                <w:sz w:val="22"/>
                <w:szCs w:val="24"/>
              </w:rPr>
              <w:t>Předkládá</w:t>
            </w:r>
          </w:p>
        </w:tc>
        <w:tc>
          <w:tcPr>
            <w:tcW w:w="620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F2F2F2" w:themeFill="background1" w:themeFillShade="F2"/>
            <w:vAlign w:val="center"/>
            <w:hideMark/>
          </w:tcPr>
          <w:p w14:paraId="3AE3D1D0" w14:textId="77777777" w:rsidR="00A103CF" w:rsidRPr="00D36A5B" w:rsidRDefault="00A103CF" w:rsidP="00576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36A5B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doc. Ing. Ludmila Štěrbová, CSc. </w:t>
            </w:r>
          </w:p>
          <w:p w14:paraId="50F4D94D" w14:textId="77777777" w:rsidR="00A103CF" w:rsidRPr="00D36A5B" w:rsidRDefault="00A103CF" w:rsidP="00576D2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36A5B">
              <w:rPr>
                <w:rFonts w:asciiTheme="minorHAnsi" w:hAnsiTheme="minorHAnsi" w:cstheme="minorHAnsi"/>
                <w:sz w:val="22"/>
                <w:szCs w:val="24"/>
              </w:rPr>
              <w:t>prorektorka pro strategii</w:t>
            </w:r>
          </w:p>
        </w:tc>
      </w:tr>
      <w:tr w:rsidR="00A103CF" w:rsidRPr="00D36A5B" w14:paraId="0C0DF091" w14:textId="77777777" w:rsidTr="6BC52FE1">
        <w:tc>
          <w:tcPr>
            <w:tcW w:w="424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F2F2F2" w:themeFill="background1" w:themeFillShade="F2"/>
            <w:vAlign w:val="center"/>
            <w:hideMark/>
          </w:tcPr>
          <w:p w14:paraId="4CD1595F" w14:textId="4E44919D" w:rsidR="00A103CF" w:rsidRPr="00D36A5B" w:rsidRDefault="00D63457" w:rsidP="00576D29">
            <w:pPr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D36A5B">
              <w:rPr>
                <w:rFonts w:asciiTheme="minorHAnsi" w:hAnsiTheme="minorHAnsi" w:cstheme="minorHAnsi"/>
                <w:sz w:val="22"/>
                <w:szCs w:val="24"/>
              </w:rPr>
              <w:t>Vypracoval</w:t>
            </w:r>
          </w:p>
        </w:tc>
        <w:tc>
          <w:tcPr>
            <w:tcW w:w="620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F2F2F2" w:themeFill="background1" w:themeFillShade="F2"/>
            <w:vAlign w:val="center"/>
            <w:hideMark/>
          </w:tcPr>
          <w:p w14:paraId="1E171C12" w14:textId="67E56499" w:rsidR="00576D29" w:rsidRPr="00D36A5B" w:rsidRDefault="6BC52FE1" w:rsidP="6BC52F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6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Mgr. Tomáš Pachl</w:t>
            </w:r>
          </w:p>
          <w:p w14:paraId="5D5474B3" w14:textId="572304F4" w:rsidR="00A103CF" w:rsidRPr="00D36A5B" w:rsidRDefault="00576D29" w:rsidP="00CA760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36A5B">
              <w:rPr>
                <w:rFonts w:asciiTheme="minorHAnsi" w:hAnsiTheme="minorHAnsi" w:cstheme="minorHAnsi"/>
                <w:sz w:val="22"/>
                <w:szCs w:val="24"/>
              </w:rPr>
              <w:t xml:space="preserve">ředitel </w:t>
            </w:r>
            <w:r w:rsidR="00D63457" w:rsidRPr="00D36A5B">
              <w:rPr>
                <w:rFonts w:asciiTheme="minorHAnsi" w:hAnsiTheme="minorHAnsi" w:cstheme="minorHAnsi"/>
                <w:sz w:val="22"/>
                <w:szCs w:val="24"/>
              </w:rPr>
              <w:t>CTVS</w:t>
            </w:r>
          </w:p>
        </w:tc>
      </w:tr>
    </w:tbl>
    <w:p w14:paraId="0DD28F9E" w14:textId="3FA945C6" w:rsidR="009B735B" w:rsidRPr="00D36A5B" w:rsidRDefault="009B735B">
      <w:pPr>
        <w:spacing w:before="9" w:line="220" w:lineRule="exact"/>
        <w:rPr>
          <w:rFonts w:cstheme="minorHAnsi"/>
          <w:lang w:val="cs-CZ"/>
        </w:rPr>
      </w:pPr>
    </w:p>
    <w:p w14:paraId="3D959AA7" w14:textId="185FD502" w:rsidR="00EB7D03" w:rsidRPr="00D36A5B" w:rsidRDefault="004C4F71">
      <w:pPr>
        <w:spacing w:before="9" w:line="220" w:lineRule="exact"/>
        <w:rPr>
          <w:rFonts w:cstheme="minorHAnsi"/>
          <w:lang w:val="cs-CZ"/>
        </w:rPr>
      </w:pPr>
      <w:r w:rsidRPr="00D36A5B">
        <w:rPr>
          <w:rFonts w:cstheme="minorHAnsi"/>
          <w:noProof/>
          <w:lang w:val="cs-CZ" w:eastAsia="cs-CZ"/>
        </w:rPr>
        <mc:AlternateContent>
          <mc:Choice Requires="wpg">
            <w:drawing>
              <wp:inline distT="0" distB="0" distL="0" distR="0" wp14:anchorId="2F7B6FD1" wp14:editId="5EF293C0">
                <wp:extent cx="5743575" cy="342900"/>
                <wp:effectExtent l="0" t="0" r="4762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43575" cy="342900"/>
                          <a:chOff x="691" y="-23"/>
                          <a:chExt cx="10526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91" y="-2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E11C153" id="Group 4" o:spid="_x0000_s1026" style="width:452.25pt;height:27pt;flip:y;mso-position-horizontal-relative:char;mso-position-vertical-relative:line" coordorigin="691,-2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">
                <v:shape id="Freeform 5" o:spid="_x0000_s1027" style="position:absolute;left:691;top:-2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anchorlock/>
              </v:group>
            </w:pict>
          </mc:Fallback>
        </mc:AlternateContent>
      </w:r>
    </w:p>
    <w:p w14:paraId="5A0D1488" w14:textId="12D38B86" w:rsidR="00031ADC" w:rsidRPr="00D36A5B" w:rsidRDefault="00031ADC" w:rsidP="00031ADC">
      <w:pPr>
        <w:spacing w:line="200" w:lineRule="exact"/>
        <w:rPr>
          <w:rFonts w:cstheme="minorHAnsi"/>
          <w:lang w:val="cs-CZ"/>
        </w:rPr>
      </w:pPr>
    </w:p>
    <w:p w14:paraId="2F0C3D3F" w14:textId="77777777" w:rsidR="00AA32B2" w:rsidRPr="00D36A5B" w:rsidRDefault="00AA32B2" w:rsidP="00AA32B2">
      <w:pPr>
        <w:pStyle w:val="Nadpis1"/>
        <w:spacing w:after="120"/>
        <w:rPr>
          <w:rFonts w:asciiTheme="minorHAnsi" w:hAnsiTheme="minorHAnsi" w:cstheme="minorHAnsi"/>
          <w:color w:val="0066CC"/>
          <w:sz w:val="22"/>
          <w:szCs w:val="22"/>
          <w:lang w:val="cs-CZ"/>
        </w:rPr>
      </w:pPr>
      <w:r w:rsidRPr="00D36A5B">
        <w:rPr>
          <w:rFonts w:asciiTheme="minorHAnsi" w:hAnsiTheme="minorHAnsi" w:cstheme="minorHAnsi"/>
          <w:color w:val="0066CC"/>
          <w:sz w:val="22"/>
          <w:szCs w:val="22"/>
          <w:lang w:val="cs-CZ"/>
        </w:rPr>
        <w:t>Hl</w:t>
      </w:r>
      <w:r w:rsidRPr="00D36A5B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a</w:t>
      </w:r>
      <w:r w:rsidRPr="00D36A5B">
        <w:rPr>
          <w:rFonts w:asciiTheme="minorHAnsi" w:hAnsiTheme="minorHAnsi" w:cstheme="minorHAnsi"/>
          <w:color w:val="0066CC"/>
          <w:sz w:val="22"/>
          <w:szCs w:val="22"/>
          <w:lang w:val="cs-CZ"/>
        </w:rPr>
        <w:t>vní</w:t>
      </w:r>
      <w:r w:rsidRPr="00D36A5B">
        <w:rPr>
          <w:rFonts w:asciiTheme="minorHAnsi" w:hAnsiTheme="minorHAnsi" w:cstheme="minorHAnsi"/>
          <w:color w:val="0066CC"/>
          <w:spacing w:val="1"/>
          <w:sz w:val="22"/>
          <w:szCs w:val="22"/>
          <w:lang w:val="cs-CZ"/>
        </w:rPr>
        <w:t xml:space="preserve"> </w:t>
      </w:r>
      <w:r w:rsidRPr="00D36A5B">
        <w:rPr>
          <w:rFonts w:asciiTheme="minorHAnsi" w:hAnsiTheme="minorHAnsi" w:cstheme="minorHAnsi"/>
          <w:color w:val="0066CC"/>
          <w:sz w:val="22"/>
          <w:szCs w:val="22"/>
          <w:lang w:val="cs-CZ"/>
        </w:rPr>
        <w:t>zá</w:t>
      </w:r>
      <w:r w:rsidRPr="00D36A5B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vě</w:t>
      </w:r>
      <w:r w:rsidRPr="00D36A5B">
        <w:rPr>
          <w:rFonts w:asciiTheme="minorHAnsi" w:hAnsiTheme="minorHAnsi" w:cstheme="minorHAnsi"/>
          <w:color w:val="0066CC"/>
          <w:sz w:val="22"/>
          <w:szCs w:val="22"/>
          <w:lang w:val="cs-CZ"/>
        </w:rPr>
        <w:t>r</w:t>
      </w:r>
      <w:r w:rsidRPr="00D36A5B">
        <w:rPr>
          <w:rFonts w:asciiTheme="minorHAnsi" w:hAnsiTheme="minorHAnsi" w:cstheme="minorHAnsi"/>
          <w:color w:val="0066CC"/>
          <w:spacing w:val="-1"/>
          <w:sz w:val="22"/>
          <w:szCs w:val="22"/>
          <w:lang w:val="cs-CZ"/>
        </w:rPr>
        <w:t>y</w:t>
      </w:r>
      <w:r w:rsidRPr="00D36A5B">
        <w:rPr>
          <w:rFonts w:asciiTheme="minorHAnsi" w:hAnsiTheme="minorHAnsi" w:cstheme="minorHAnsi"/>
          <w:color w:val="0066CC"/>
          <w:sz w:val="22"/>
          <w:szCs w:val="22"/>
          <w:lang w:val="cs-CZ"/>
        </w:rPr>
        <w:t>:</w:t>
      </w:r>
    </w:p>
    <w:p w14:paraId="03965B61" w14:textId="77777777" w:rsidR="00AA32B2" w:rsidRPr="00D36A5B" w:rsidRDefault="00AA32B2" w:rsidP="00AA32B2">
      <w:pPr>
        <w:numPr>
          <w:ilvl w:val="0"/>
          <w:numId w:val="2"/>
        </w:numPr>
        <w:tabs>
          <w:tab w:val="left" w:pos="460"/>
        </w:tabs>
        <w:ind w:left="460"/>
        <w:rPr>
          <w:rFonts w:eastAsia="Calibri" w:cstheme="minorHAnsi"/>
          <w:lang w:val="cs-CZ"/>
        </w:rPr>
      </w:pPr>
      <w:r w:rsidRPr="00D36A5B">
        <w:rPr>
          <w:rFonts w:eastAsia="Calibri" w:cstheme="minorHAnsi"/>
          <w:lang w:val="cs-CZ"/>
        </w:rPr>
        <w:t xml:space="preserve">Centrum tělesné výchovy a sportu je odborným pedagogickým pracovištěm zajišťujícím </w:t>
      </w:r>
      <w:r w:rsidRPr="00D36A5B">
        <w:rPr>
          <w:rFonts w:eastAsia="Calibri" w:cstheme="minorHAnsi"/>
          <w:lang w:val="cs-CZ"/>
        </w:rPr>
        <w:br/>
        <w:t xml:space="preserve">na špičkové úrovni výuku tělesné výchovy pro všechny fakulty VŠE. A to jak povinné, tak </w:t>
      </w:r>
      <w:r w:rsidRPr="00D36A5B">
        <w:rPr>
          <w:rFonts w:eastAsia="Calibri" w:cstheme="minorHAnsi"/>
          <w:lang w:val="cs-CZ"/>
        </w:rPr>
        <w:br/>
        <w:t>i volitelné.</w:t>
      </w:r>
      <w:r w:rsidRPr="00D36A5B">
        <w:rPr>
          <w:rFonts w:eastAsia="Calibri" w:cstheme="minorHAnsi"/>
          <w:lang w:val="cs-CZ"/>
        </w:rPr>
        <w:br/>
        <w:t>Dále zajišťuje zájmovou tělesnou výchovu studentů, zaměstnanců a absolventů VŠE, přípravu a účast studentů na akademických sportovních soutěžích.</w:t>
      </w:r>
    </w:p>
    <w:p w14:paraId="3A3C4246" w14:textId="77777777" w:rsidR="00AA32B2" w:rsidRPr="00D36A5B" w:rsidRDefault="00AA32B2" w:rsidP="00AA32B2">
      <w:pPr>
        <w:tabs>
          <w:tab w:val="left" w:pos="460"/>
        </w:tabs>
        <w:ind w:left="460"/>
        <w:rPr>
          <w:rFonts w:eastAsia="Calibri" w:cstheme="minorHAnsi"/>
          <w:lang w:val="cs-CZ"/>
        </w:rPr>
      </w:pPr>
      <w:r w:rsidRPr="00D36A5B">
        <w:rPr>
          <w:rFonts w:eastAsia="Calibri" w:cstheme="minorHAnsi"/>
          <w:lang w:val="cs-CZ"/>
        </w:rPr>
        <w:t xml:space="preserve">CTVS spravuje sportovní areál Na Třebešíně a rekreační a sportovní středisko Dobronice. </w:t>
      </w:r>
    </w:p>
    <w:p w14:paraId="34C74D73" w14:textId="77777777" w:rsidR="00AA32B2" w:rsidRPr="00D36A5B" w:rsidRDefault="00AA32B2" w:rsidP="00AA32B2">
      <w:pPr>
        <w:tabs>
          <w:tab w:val="left" w:pos="460"/>
        </w:tabs>
        <w:ind w:left="460"/>
        <w:rPr>
          <w:rFonts w:cstheme="minorHAnsi"/>
          <w:lang w:val="cs-CZ"/>
        </w:rPr>
      </w:pPr>
      <w:r w:rsidRPr="00D36A5B">
        <w:rPr>
          <w:rFonts w:eastAsia="Calibri" w:cstheme="minorHAnsi"/>
          <w:lang w:val="cs-CZ"/>
        </w:rPr>
        <w:t xml:space="preserve">CTVS rovněž zabezpečuje rekreační a sportovní pobyty pro zaměstnance VŠE a jejich rodinné příslušníky, spolupořádá kurzy pro absolventy VŠE, seznamovací kurzy pro nastupující studenty </w:t>
      </w:r>
      <w:r w:rsidRPr="00D36A5B">
        <w:rPr>
          <w:rFonts w:eastAsia="Calibri" w:cstheme="minorHAnsi"/>
          <w:lang w:val="cs-CZ"/>
        </w:rPr>
        <w:br/>
        <w:t>a další tělovýchovné a sportovní akce.</w:t>
      </w:r>
    </w:p>
    <w:p w14:paraId="5CF2FC55" w14:textId="77777777" w:rsidR="00AA32B2" w:rsidRPr="00D36A5B" w:rsidRDefault="00AA32B2" w:rsidP="00AA32B2">
      <w:pPr>
        <w:numPr>
          <w:ilvl w:val="0"/>
          <w:numId w:val="2"/>
        </w:numPr>
        <w:tabs>
          <w:tab w:val="left" w:pos="460"/>
        </w:tabs>
        <w:ind w:left="460"/>
        <w:rPr>
          <w:rFonts w:eastAsia="Calibri" w:cstheme="minorHAnsi"/>
          <w:lang w:val="cs-CZ"/>
        </w:rPr>
      </w:pPr>
      <w:r w:rsidRPr="00D36A5B">
        <w:rPr>
          <w:rFonts w:eastAsia="Calibri" w:cstheme="minorHAnsi"/>
          <w:lang w:val="cs-CZ"/>
        </w:rPr>
        <w:t xml:space="preserve">Centrum tělesné výchovy a sportu plní své poslání v oblasti výuky a významně tak přispívá k osobnostnímu rozvoji absolventů VŠE.  Zaměstnancům nabízí širokou škálu možných sportovních a dalších aktivit.  </w:t>
      </w:r>
      <w:r w:rsidRPr="00D36A5B">
        <w:rPr>
          <w:rFonts w:eastAsia="Calibri" w:cstheme="minorHAnsi"/>
          <w:lang w:val="cs-CZ"/>
        </w:rPr>
        <w:br/>
        <w:t xml:space="preserve">Organizací řady akcí a soutěží, a to nejen čistě sportovních, spoluvytváří pocit sounáležitosti </w:t>
      </w:r>
      <w:r w:rsidRPr="00D36A5B">
        <w:rPr>
          <w:rFonts w:eastAsia="Calibri" w:cstheme="minorHAnsi"/>
          <w:lang w:val="cs-CZ"/>
        </w:rPr>
        <w:br/>
        <w:t>a hrdosti studentů, zaměstnanců i absolventů VŠE.</w:t>
      </w:r>
    </w:p>
    <w:p w14:paraId="70C734A0" w14:textId="77777777" w:rsidR="00AA32B2" w:rsidRPr="00D36A5B" w:rsidRDefault="00AA32B2" w:rsidP="00AA32B2">
      <w:pPr>
        <w:tabs>
          <w:tab w:val="left" w:pos="460"/>
        </w:tabs>
        <w:ind w:left="460"/>
        <w:rPr>
          <w:rFonts w:eastAsia="Calibri" w:cstheme="minorHAnsi"/>
          <w:lang w:val="cs-CZ"/>
        </w:rPr>
      </w:pPr>
    </w:p>
    <w:p w14:paraId="253ABF9C" w14:textId="77777777" w:rsidR="00AA32B2" w:rsidRPr="00D36A5B" w:rsidRDefault="00AA32B2" w:rsidP="00AA32B2">
      <w:pPr>
        <w:spacing w:before="17" w:line="280" w:lineRule="exact"/>
        <w:rPr>
          <w:rFonts w:cstheme="minorHAnsi"/>
          <w:lang w:val="cs-CZ"/>
        </w:rPr>
      </w:pPr>
      <w:r w:rsidRPr="00D36A5B">
        <w:rPr>
          <w:rFonts w:cs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90E5D1" wp14:editId="6FCD5B7D">
                <wp:simplePos x="0" y="0"/>
                <wp:positionH relativeFrom="margin">
                  <wp:align>right</wp:align>
                </wp:positionH>
                <wp:positionV relativeFrom="paragraph">
                  <wp:posOffset>17146</wp:posOffset>
                </wp:positionV>
                <wp:extent cx="5724525" cy="111760"/>
                <wp:effectExtent l="0" t="0" r="4762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11760"/>
                          <a:chOff x="691" y="-23"/>
                          <a:chExt cx="1052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-2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310D8A" id="Group 2" o:spid="_x0000_s1026" style="position:absolute;margin-left:399.55pt;margin-top:1.35pt;width:450.75pt;height:8.8pt;z-index:-251656192;mso-position-horizontal:right;mso-position-horizontal-relative:margin" coordorigin="691,-2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">
                <v:shape id="Freeform 3" o:spid="_x0000_s1027" style="position:absolute;left:691;top:-2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wrap anchorx="margin"/>
              </v:group>
            </w:pict>
          </mc:Fallback>
        </mc:AlternateContent>
      </w:r>
    </w:p>
    <w:p w14:paraId="59D58349" w14:textId="77777777" w:rsidR="00AA32B2" w:rsidRPr="00D36A5B" w:rsidRDefault="00AA32B2" w:rsidP="00AA32B2">
      <w:pPr>
        <w:spacing w:after="120"/>
        <w:ind w:left="100"/>
        <w:rPr>
          <w:rFonts w:eastAsia="Calibri" w:cstheme="minorHAnsi"/>
          <w:lang w:val="cs-CZ"/>
        </w:rPr>
      </w:pPr>
      <w:r w:rsidRPr="00D36A5B">
        <w:rPr>
          <w:rFonts w:eastAsia="Calibri" w:cstheme="minorHAnsi"/>
          <w:b/>
          <w:bCs/>
          <w:color w:val="0066CC"/>
          <w:lang w:val="cs-CZ"/>
        </w:rPr>
        <w:t>N</w:t>
      </w:r>
      <w:r w:rsidRPr="00D36A5B">
        <w:rPr>
          <w:rFonts w:eastAsia="Calibri" w:cstheme="minorHAnsi"/>
          <w:b/>
          <w:bCs/>
          <w:color w:val="0066CC"/>
          <w:spacing w:val="-1"/>
          <w:lang w:val="cs-CZ"/>
        </w:rPr>
        <w:t>a</w:t>
      </w:r>
      <w:r w:rsidRPr="00D36A5B">
        <w:rPr>
          <w:rFonts w:eastAsia="Calibri" w:cstheme="minorHAnsi"/>
          <w:b/>
          <w:bCs/>
          <w:color w:val="0066CC"/>
          <w:lang w:val="cs-CZ"/>
        </w:rPr>
        <w:t>vrž</w:t>
      </w:r>
      <w:r w:rsidRPr="00D36A5B">
        <w:rPr>
          <w:rFonts w:eastAsia="Calibri" w:cstheme="minorHAnsi"/>
          <w:b/>
          <w:bCs/>
          <w:color w:val="0066CC"/>
          <w:spacing w:val="-1"/>
          <w:lang w:val="cs-CZ"/>
        </w:rPr>
        <w:t>e</w:t>
      </w:r>
      <w:r w:rsidRPr="00D36A5B">
        <w:rPr>
          <w:rFonts w:eastAsia="Calibri" w:cstheme="minorHAnsi"/>
          <w:b/>
          <w:bCs/>
          <w:color w:val="0066CC"/>
          <w:lang w:val="cs-CZ"/>
        </w:rPr>
        <w:t>ná</w:t>
      </w:r>
      <w:r w:rsidRPr="00D36A5B">
        <w:rPr>
          <w:rFonts w:eastAsia="Calibri" w:cstheme="minorHAnsi"/>
          <w:b/>
          <w:bCs/>
          <w:color w:val="0066CC"/>
          <w:spacing w:val="-1"/>
          <w:lang w:val="cs-CZ"/>
        </w:rPr>
        <w:t xml:space="preserve"> </w:t>
      </w:r>
      <w:r w:rsidRPr="00D36A5B">
        <w:rPr>
          <w:rFonts w:eastAsia="Calibri" w:cstheme="minorHAnsi"/>
          <w:b/>
          <w:bCs/>
          <w:color w:val="0066CC"/>
          <w:lang w:val="cs-CZ"/>
        </w:rPr>
        <w:t>op</w:t>
      </w:r>
      <w:r w:rsidRPr="00D36A5B">
        <w:rPr>
          <w:rFonts w:eastAsia="Calibri" w:cstheme="minorHAnsi"/>
          <w:b/>
          <w:bCs/>
          <w:color w:val="0066CC"/>
          <w:spacing w:val="-1"/>
          <w:lang w:val="cs-CZ"/>
        </w:rPr>
        <w:t>a</w:t>
      </w:r>
      <w:r w:rsidRPr="00D36A5B">
        <w:rPr>
          <w:rFonts w:eastAsia="Calibri" w:cstheme="minorHAnsi"/>
          <w:b/>
          <w:bCs/>
          <w:color w:val="0066CC"/>
          <w:lang w:val="cs-CZ"/>
        </w:rPr>
        <w:t>t</w:t>
      </w:r>
      <w:r w:rsidRPr="00D36A5B">
        <w:rPr>
          <w:rFonts w:eastAsia="Calibri" w:cstheme="minorHAnsi"/>
          <w:b/>
          <w:bCs/>
          <w:color w:val="0066CC"/>
          <w:spacing w:val="1"/>
          <w:lang w:val="cs-CZ"/>
        </w:rPr>
        <w:t>ř</w:t>
      </w:r>
      <w:r w:rsidRPr="00D36A5B">
        <w:rPr>
          <w:rFonts w:eastAsia="Calibri" w:cstheme="minorHAnsi"/>
          <w:b/>
          <w:bCs/>
          <w:color w:val="0066CC"/>
          <w:spacing w:val="-1"/>
          <w:lang w:val="cs-CZ"/>
        </w:rPr>
        <w:t>e</w:t>
      </w:r>
      <w:r w:rsidRPr="00D36A5B">
        <w:rPr>
          <w:rFonts w:eastAsia="Calibri" w:cstheme="minorHAnsi"/>
          <w:b/>
          <w:bCs/>
          <w:color w:val="0066CC"/>
          <w:spacing w:val="-2"/>
          <w:lang w:val="cs-CZ"/>
        </w:rPr>
        <w:t>n</w:t>
      </w:r>
      <w:r w:rsidRPr="00D36A5B">
        <w:rPr>
          <w:rFonts w:eastAsia="Calibri" w:cstheme="minorHAnsi"/>
          <w:b/>
          <w:bCs/>
          <w:color w:val="0066CC"/>
          <w:lang w:val="cs-CZ"/>
        </w:rPr>
        <w:t>í:</w:t>
      </w:r>
    </w:p>
    <w:p w14:paraId="6F1A6986" w14:textId="424B465B" w:rsidR="00AA32B2" w:rsidRPr="00D36A5B" w:rsidRDefault="00AB6A1C" w:rsidP="00AA32B2">
      <w:pPr>
        <w:pStyle w:val="Zkladntext"/>
        <w:numPr>
          <w:ilvl w:val="0"/>
          <w:numId w:val="1"/>
        </w:numPr>
        <w:tabs>
          <w:tab w:val="left" w:pos="460"/>
        </w:tabs>
        <w:spacing w:before="56"/>
        <w:ind w:right="123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Obnovit výuku v plném rozsahu po pandemii</w:t>
      </w:r>
      <w:r w:rsidR="00AA32B2" w:rsidRPr="00D36A5B">
        <w:rPr>
          <w:rFonts w:asciiTheme="minorHAnsi" w:hAnsiTheme="minorHAnsi" w:cstheme="minorHAnsi"/>
          <w:lang w:val="cs-CZ"/>
        </w:rPr>
        <w:t>.</w:t>
      </w:r>
    </w:p>
    <w:p w14:paraId="634F29FF" w14:textId="77777777" w:rsidR="00AA32B2" w:rsidRPr="00D36A5B" w:rsidRDefault="00AA32B2" w:rsidP="00AA32B2">
      <w:pPr>
        <w:pStyle w:val="Zkladntext"/>
        <w:numPr>
          <w:ilvl w:val="0"/>
          <w:numId w:val="1"/>
        </w:numPr>
        <w:tabs>
          <w:tab w:val="left" w:pos="460"/>
        </w:tabs>
        <w:ind w:right="119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>Dále pracovat na formátu rektorského sportovního dne ve spolupráci se SÚZ a RPC.</w:t>
      </w:r>
    </w:p>
    <w:p w14:paraId="6F0B0043" w14:textId="622B266D" w:rsidR="00AA32B2" w:rsidRDefault="00AA32B2" w:rsidP="00AA32B2">
      <w:pPr>
        <w:pStyle w:val="Zkladntext"/>
        <w:numPr>
          <w:ilvl w:val="0"/>
          <w:numId w:val="1"/>
        </w:numPr>
        <w:tabs>
          <w:tab w:val="left" w:pos="460"/>
        </w:tabs>
        <w:ind w:right="119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>Pokračovat v nabízených aktivitách pro zaměstnance a rodinné příslušníky.</w:t>
      </w:r>
    </w:p>
    <w:p w14:paraId="2C6E0C33" w14:textId="55997B0F" w:rsidR="008405CA" w:rsidRPr="00D36A5B" w:rsidRDefault="00AB6A1C" w:rsidP="00AA32B2">
      <w:pPr>
        <w:pStyle w:val="Zkladntext"/>
        <w:numPr>
          <w:ilvl w:val="0"/>
          <w:numId w:val="1"/>
        </w:numPr>
        <w:tabs>
          <w:tab w:val="left" w:pos="460"/>
        </w:tabs>
        <w:ind w:right="119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U</w:t>
      </w:r>
      <w:r w:rsidR="008405CA">
        <w:rPr>
          <w:rFonts w:asciiTheme="minorHAnsi" w:hAnsiTheme="minorHAnsi" w:cstheme="minorHAnsi"/>
          <w:lang w:val="cs-CZ"/>
        </w:rPr>
        <w:t>vést v praxi jednotný systém podpory studentů, kteří dosahují mimořádné sportovní výkonnosti.</w:t>
      </w:r>
    </w:p>
    <w:p w14:paraId="1416085F" w14:textId="77777777" w:rsidR="00AA32B2" w:rsidRPr="00D36A5B" w:rsidRDefault="00AA32B2" w:rsidP="00AA32B2">
      <w:pPr>
        <w:pStyle w:val="Zkladntext"/>
        <w:tabs>
          <w:tab w:val="left" w:pos="460"/>
        </w:tabs>
        <w:ind w:left="99" w:firstLine="0"/>
        <w:rPr>
          <w:rFonts w:asciiTheme="minorHAnsi" w:hAnsiTheme="minorHAnsi" w:cstheme="minorHAnsi"/>
          <w:b/>
          <w:lang w:val="cs-CZ"/>
        </w:rPr>
      </w:pPr>
    </w:p>
    <w:p w14:paraId="2C4BEC12" w14:textId="77777777" w:rsidR="00AA32B2" w:rsidRPr="00D36A5B" w:rsidRDefault="00AA32B2" w:rsidP="00AA32B2">
      <w:pPr>
        <w:pStyle w:val="Zkladntext"/>
        <w:tabs>
          <w:tab w:val="left" w:pos="460"/>
        </w:tabs>
        <w:ind w:left="99" w:firstLine="0"/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3BBF13" wp14:editId="731E0E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111760"/>
                <wp:effectExtent l="0" t="0" r="4762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11760"/>
                          <a:chOff x="691" y="-23"/>
                          <a:chExt cx="1052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1" y="-2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B2B5D8" id="Group 2" o:spid="_x0000_s1026" style="position:absolute;margin-left:0;margin-top:-.05pt;width:450.75pt;height:8.8pt;z-index:-251655168;mso-position-horizontal-relative:margin" coordorigin="691,-2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">
                <v:shape id="Freeform 3" o:spid="_x0000_s1027" style="position:absolute;left:691;top:-23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" path="m,l10527,e" filled="f" strokecolor="gray" strokeweight=".58pt">
                  <v:path arrowok="t" o:connecttype="custom" o:connectlocs="0,0;10527,0" o:connectangles="0,0"/>
                </v:shape>
                <w10:wrap anchorx="margin"/>
              </v:group>
            </w:pict>
          </mc:Fallback>
        </mc:AlternateContent>
      </w:r>
    </w:p>
    <w:p w14:paraId="3B0FC460" w14:textId="77777777" w:rsidR="00AA32B2" w:rsidRPr="00D36A5B" w:rsidRDefault="00AA32B2">
      <w:pPr>
        <w:rPr>
          <w:rFonts w:eastAsia="Calibri" w:cstheme="minorHAnsi"/>
          <w:b/>
          <w:bCs/>
          <w:color w:val="0066CC"/>
          <w:lang w:val="cs-CZ"/>
        </w:rPr>
      </w:pPr>
      <w:r w:rsidRPr="00D36A5B">
        <w:rPr>
          <w:rFonts w:cstheme="minorHAnsi"/>
          <w:b/>
          <w:bCs/>
          <w:color w:val="0066CC"/>
          <w:lang w:val="cs-CZ"/>
        </w:rPr>
        <w:br w:type="page"/>
      </w:r>
    </w:p>
    <w:p w14:paraId="77AC33EB" w14:textId="5BE6A9DF" w:rsidR="00AA32B2" w:rsidRPr="00D36A5B" w:rsidRDefault="00AA32B2" w:rsidP="00AA32B2">
      <w:pPr>
        <w:pStyle w:val="Zkladntext"/>
        <w:tabs>
          <w:tab w:val="left" w:pos="460"/>
        </w:tabs>
        <w:ind w:left="99" w:firstLine="0"/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b/>
          <w:bCs/>
          <w:color w:val="0066CC"/>
          <w:lang w:val="cs-CZ"/>
        </w:rPr>
        <w:lastRenderedPageBreak/>
        <w:t>Zpráva:</w:t>
      </w:r>
    </w:p>
    <w:p w14:paraId="2450C638" w14:textId="77777777" w:rsidR="00AA32B2" w:rsidRPr="00D36A5B" w:rsidRDefault="00AA32B2" w:rsidP="00AA32B2">
      <w:pPr>
        <w:pStyle w:val="Zkladntext"/>
        <w:tabs>
          <w:tab w:val="left" w:pos="460"/>
        </w:tabs>
        <w:ind w:left="99" w:firstLine="0"/>
        <w:rPr>
          <w:rFonts w:asciiTheme="minorHAnsi" w:hAnsiTheme="minorHAnsi" w:cstheme="minorHAnsi"/>
          <w:b/>
          <w:lang w:val="cs-CZ"/>
        </w:rPr>
      </w:pPr>
    </w:p>
    <w:p w14:paraId="49D111F5" w14:textId="77777777" w:rsidR="00AA32B2" w:rsidRPr="00D36A5B" w:rsidRDefault="00AA32B2" w:rsidP="00AA32B2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b/>
          <w:lang w:val="cs-CZ"/>
        </w:rPr>
        <w:t>Úv</w:t>
      </w:r>
      <w:r w:rsidRPr="00D36A5B">
        <w:rPr>
          <w:rFonts w:asciiTheme="minorHAnsi" w:hAnsiTheme="minorHAnsi" w:cstheme="minorHAnsi"/>
          <w:b/>
          <w:spacing w:val="1"/>
          <w:lang w:val="cs-CZ"/>
        </w:rPr>
        <w:t>o</w:t>
      </w:r>
      <w:r w:rsidRPr="00D36A5B">
        <w:rPr>
          <w:rFonts w:asciiTheme="minorHAnsi" w:hAnsiTheme="minorHAnsi" w:cstheme="minorHAnsi"/>
          <w:b/>
          <w:lang w:val="cs-CZ"/>
        </w:rPr>
        <w:t xml:space="preserve">d </w:t>
      </w:r>
    </w:p>
    <w:p w14:paraId="74AAC602" w14:textId="77777777" w:rsidR="00AA32B2" w:rsidRPr="00D36A5B" w:rsidRDefault="00AA32B2" w:rsidP="00AA32B2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</w:p>
    <w:p w14:paraId="567B2B0B" w14:textId="77777777" w:rsidR="00AA32B2" w:rsidRPr="00D36A5B" w:rsidRDefault="00AA32B2" w:rsidP="00AA32B2">
      <w:pPr>
        <w:ind w:left="426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Centrum tělesné výchovy a sportu Vysoké školy ekonomické v Praze (CTVS) je pedagogickým pracovištěm pro vzdělávací a tvůrčí činnost Vysoké školy ekonomické v Praze, podle § 22 odst. 1 písm. c) zákona č. 111/1998 Sb., o vysokých školách a o změně a doplnění dalších zákonů, ve znění pozdějších předpisů (zákon o vysokých školách). CTVS je další součástí VŠE ve smyslu čl. 16 Statutu VŠE. CTVS není právnickou osobou. Jeho působnost, pravomoc a odpovědnost jsou stanoveny samostatným statutem, který byl Akademickým senátem VŠE schválen dne 11. prosince 2017 </w:t>
      </w:r>
    </w:p>
    <w:p w14:paraId="4E2F29A0" w14:textId="77777777" w:rsidR="00AA32B2" w:rsidRPr="00D36A5B" w:rsidRDefault="00AA32B2" w:rsidP="00AA32B2">
      <w:pPr>
        <w:ind w:left="426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a nabyl účinnosti dne 1. ledna 2018.</w:t>
      </w:r>
    </w:p>
    <w:p w14:paraId="025CB6CC" w14:textId="77777777" w:rsidR="00AA32B2" w:rsidRPr="00D36A5B" w:rsidRDefault="00AA32B2" w:rsidP="00AA32B2">
      <w:pPr>
        <w:ind w:left="426"/>
        <w:rPr>
          <w:rFonts w:cstheme="minorHAnsi"/>
          <w:lang w:val="cs-CZ"/>
        </w:rPr>
      </w:pPr>
    </w:p>
    <w:p w14:paraId="39DD5127" w14:textId="77777777" w:rsidR="00AA32B2" w:rsidRPr="00D36A5B" w:rsidRDefault="00AA32B2" w:rsidP="00AA32B2">
      <w:pPr>
        <w:ind w:left="426"/>
        <w:rPr>
          <w:rFonts w:cstheme="minorHAnsi"/>
          <w:lang w:val="cs-CZ"/>
        </w:rPr>
      </w:pPr>
    </w:p>
    <w:p w14:paraId="7A7F22FA" w14:textId="77777777" w:rsidR="00AA32B2" w:rsidRPr="00D36A5B" w:rsidRDefault="00AA32B2" w:rsidP="00AA32B2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b/>
          <w:lang w:val="cs-CZ"/>
        </w:rPr>
        <w:t>Charakteristika a zaměření centra</w:t>
      </w:r>
    </w:p>
    <w:p w14:paraId="7A6DD18B" w14:textId="77777777" w:rsidR="00AA32B2" w:rsidRPr="00D36A5B" w:rsidRDefault="00AA32B2" w:rsidP="00AA32B2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b/>
          <w:lang w:val="cs-CZ"/>
        </w:rPr>
      </w:pPr>
    </w:p>
    <w:p w14:paraId="620CC418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CTVS jako jiné pracoviště pro vzdělávací a tvůrčí činnost zajišťuje výuku povinné tělesné výchovy, kurzů, seminářů a školení v rámci studijních programů VŠE a dalších požadavků fakult. </w:t>
      </w:r>
    </w:p>
    <w:p w14:paraId="1ECBBDA3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Odborně, organizačně a materiálně zajišťuje zájmovou tělesnou výchovu studentů, zaměstnanců a absolventů VŠE. </w:t>
      </w:r>
    </w:p>
    <w:p w14:paraId="0936E5CB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Zajišťuje přípravu a účast studentů na akademických sportovních soutěžích.</w:t>
      </w:r>
    </w:p>
    <w:p w14:paraId="1A1A4C7A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Poskytuje další služby zejména studentům a zaměstnancům VŠE, jakož i veřejnosti. Dále CTVS poskytuje vyžádané služby dalším součástem VŠE.</w:t>
      </w:r>
    </w:p>
    <w:p w14:paraId="7DF4B2D7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CTVS spravuje tělovýchovná a sportovní zařízení VŠE svěřená mu do péče, zajišťuje jejich provoz pro povinnou tělesnou výchovu i zájmovou činnost v oblastí tělesné výchovy a sportu a zajišťuje provozuschopnost těchto zařízení za běžné pracovní součinnosti příslušných útvarů rektorátu </w:t>
      </w:r>
    </w:p>
    <w:p w14:paraId="2F7DF019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a SÚZ.</w:t>
      </w:r>
    </w:p>
    <w:p w14:paraId="0D70AAA7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CTVS realizuje také doplňkovou činnost spočívající zejména ve využívání volných kapacit sportovních areálů, pořádání tělovýchovných, sportovních a rekreačních akcí, pobytů, kurzů, školení, seminářů, poradenské činnosti a dalších aktivit z této oblasti.</w:t>
      </w:r>
    </w:p>
    <w:p w14:paraId="364F8BA8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CTVS rovněž zabezpečuje rekreační a sportovní pobyty pro zaměstnance VŠE a jejich rodinné příslušníky, spolupořádá kurzy pro absolventy VŠE, seznamovací kurzy pro nastupující studenty a další tělovýchovné a sportovní akce.</w:t>
      </w:r>
    </w:p>
    <w:p w14:paraId="24AD6E58" w14:textId="77777777" w:rsidR="00AA32B2" w:rsidRPr="00D36A5B" w:rsidRDefault="00AA32B2" w:rsidP="00AA32B2">
      <w:pPr>
        <w:ind w:left="567"/>
        <w:rPr>
          <w:rFonts w:cstheme="minorHAnsi"/>
          <w:lang w:val="cs-CZ"/>
        </w:rPr>
      </w:pPr>
    </w:p>
    <w:p w14:paraId="2C6EF64B" w14:textId="754C30FB" w:rsidR="00AA32B2" w:rsidRPr="00D36A5B" w:rsidRDefault="00AA32B2" w:rsidP="00AA32B2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b/>
          <w:lang w:val="cs-CZ"/>
        </w:rPr>
        <w:t>Hlavní činnosti v r. 20</w:t>
      </w:r>
      <w:r w:rsidR="00AB6A1C">
        <w:rPr>
          <w:rFonts w:asciiTheme="minorHAnsi" w:hAnsiTheme="minorHAnsi" w:cstheme="minorHAnsi"/>
          <w:b/>
          <w:lang w:val="cs-CZ"/>
        </w:rPr>
        <w:t>20</w:t>
      </w:r>
      <w:r w:rsidRPr="00D36A5B">
        <w:rPr>
          <w:rFonts w:asciiTheme="minorHAnsi" w:hAnsiTheme="minorHAnsi" w:cstheme="minorHAnsi"/>
          <w:b/>
          <w:lang w:val="cs-CZ"/>
        </w:rPr>
        <w:t xml:space="preserve">, podíl na celkových aktivitách, hlavní dosažené výsledky </w:t>
      </w:r>
    </w:p>
    <w:p w14:paraId="37EB6A4C" w14:textId="77777777" w:rsidR="00AA32B2" w:rsidRPr="00D36A5B" w:rsidRDefault="00AA32B2" w:rsidP="00AA32B2">
      <w:pPr>
        <w:pStyle w:val="Zkladntext"/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</w:p>
    <w:p w14:paraId="0F7497D6" w14:textId="5A4F3ECE" w:rsidR="00AA32B2" w:rsidRPr="00D36A5B" w:rsidRDefault="00AB6A1C" w:rsidP="00AB6A1C">
      <w:pPr>
        <w:ind w:left="567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Činnost Centra v r. 2020 významně zasáhla pandemie Covid-19. </w:t>
      </w:r>
      <w:r w:rsidR="00AA32B2" w:rsidRPr="00D36A5B">
        <w:rPr>
          <w:rFonts w:cstheme="minorHAnsi"/>
          <w:lang w:val="cs-CZ"/>
        </w:rPr>
        <w:t>Hlavní činnost CTVS</w:t>
      </w:r>
      <w:r>
        <w:rPr>
          <w:rFonts w:cstheme="minorHAnsi"/>
          <w:lang w:val="cs-CZ"/>
        </w:rPr>
        <w:t xml:space="preserve">, </w:t>
      </w:r>
      <w:r w:rsidR="00AA32B2" w:rsidRPr="00D36A5B">
        <w:rPr>
          <w:rFonts w:cstheme="minorHAnsi"/>
          <w:lang w:val="cs-CZ"/>
        </w:rPr>
        <w:t>výuka povinné tělesné výchovy studentů VŠE v semestrálních a mimosemestrálních kurzech</w:t>
      </w:r>
      <w:r>
        <w:rPr>
          <w:rFonts w:cstheme="minorHAnsi"/>
          <w:lang w:val="cs-CZ"/>
        </w:rPr>
        <w:t>, byla v březnu 2020 zrušena.</w:t>
      </w:r>
      <w:r w:rsidR="00AA32B2" w:rsidRPr="00D36A5B">
        <w:rPr>
          <w:rFonts w:cstheme="minorHAnsi"/>
          <w:lang w:val="cs-CZ"/>
        </w:rPr>
        <w:t xml:space="preserve"> </w:t>
      </w:r>
      <w:r w:rsidR="009417C1">
        <w:rPr>
          <w:rFonts w:cstheme="minorHAnsi"/>
          <w:lang w:val="cs-CZ"/>
        </w:rPr>
        <w:t xml:space="preserve">Po ukončení letní sezony, která proběhla pouze s mírnými </w:t>
      </w:r>
      <w:proofErr w:type="gramStart"/>
      <w:r w:rsidR="009417C1">
        <w:rPr>
          <w:rFonts w:cstheme="minorHAnsi"/>
          <w:lang w:val="cs-CZ"/>
        </w:rPr>
        <w:t xml:space="preserve">omezeními, </w:t>
      </w:r>
      <w:r>
        <w:rPr>
          <w:rFonts w:cstheme="minorHAnsi"/>
          <w:lang w:val="cs-CZ"/>
        </w:rPr>
        <w:t xml:space="preserve"> začali</w:t>
      </w:r>
      <w:proofErr w:type="gramEnd"/>
      <w:r>
        <w:rPr>
          <w:rFonts w:cstheme="minorHAnsi"/>
          <w:lang w:val="cs-CZ"/>
        </w:rPr>
        <w:t xml:space="preserve"> pracovníci centra po dohodě s vedením VŠE pracovat na zajištění on-line výuky. Systém výuky on-line byl také úspěšně vytvořen a plně nasazen v letním semestru 20/21.</w:t>
      </w:r>
      <w:r w:rsidR="009417C1">
        <w:rPr>
          <w:rFonts w:cstheme="minorHAnsi"/>
          <w:lang w:val="cs-CZ"/>
        </w:rPr>
        <w:br/>
        <w:t>Pro vytvoření výukových modulů, videí i on-line komunikaci bylo velkým přínosem.</w:t>
      </w:r>
      <w:r w:rsidR="00C65392">
        <w:rPr>
          <w:rFonts w:cstheme="minorHAnsi"/>
          <w:lang w:val="cs-CZ"/>
        </w:rPr>
        <w:br/>
      </w:r>
      <w:r w:rsidR="00C65392">
        <w:rPr>
          <w:rFonts w:cstheme="minorHAnsi"/>
          <w:lang w:val="cs-CZ"/>
        </w:rPr>
        <w:br/>
        <w:t>V rámci grantového projektu „podpory studentů s mimořádnou sportovní výkonností“ se podařilo připravit směrnici upravující podmínky organizace studia, tak, aby bylo možné studium absolvovat i při mimořádné tréninkové zátěži.</w:t>
      </w:r>
      <w:r w:rsidR="00C65392">
        <w:rPr>
          <w:rFonts w:cstheme="minorHAnsi"/>
          <w:lang w:val="cs-CZ"/>
        </w:rPr>
        <w:br/>
        <w:t>Na přípravě směrnice se</w:t>
      </w:r>
      <w:r w:rsidR="00D81313">
        <w:rPr>
          <w:rFonts w:cstheme="minorHAnsi"/>
          <w:lang w:val="cs-CZ"/>
        </w:rPr>
        <w:t>,</w:t>
      </w:r>
      <w:r w:rsidR="00C65392">
        <w:rPr>
          <w:rFonts w:cstheme="minorHAnsi"/>
          <w:lang w:val="cs-CZ"/>
        </w:rPr>
        <w:t xml:space="preserve"> </w:t>
      </w:r>
      <w:r w:rsidR="00D81313">
        <w:rPr>
          <w:rFonts w:cstheme="minorHAnsi"/>
          <w:lang w:val="cs-CZ"/>
        </w:rPr>
        <w:t xml:space="preserve">kromě CTVS, zejména </w:t>
      </w:r>
      <w:r w:rsidR="00C65392">
        <w:rPr>
          <w:rFonts w:cstheme="minorHAnsi"/>
          <w:lang w:val="cs-CZ"/>
        </w:rPr>
        <w:t xml:space="preserve">podílely všechny fakulty prostřednictvím svých pedagogických proděkanů, CI a </w:t>
      </w:r>
      <w:r w:rsidR="00D81313">
        <w:rPr>
          <w:rFonts w:cstheme="minorHAnsi"/>
          <w:lang w:val="cs-CZ"/>
        </w:rPr>
        <w:t>p</w:t>
      </w:r>
      <w:r w:rsidR="00D81313" w:rsidRPr="00D81313">
        <w:rPr>
          <w:rFonts w:cstheme="minorHAnsi"/>
          <w:lang w:val="cs-CZ"/>
        </w:rPr>
        <w:t>rorektor pro studijní a pedagogickou činnost</w:t>
      </w:r>
      <w:r w:rsidR="00C65392">
        <w:rPr>
          <w:rFonts w:cstheme="minorHAnsi"/>
          <w:lang w:val="cs-CZ"/>
        </w:rPr>
        <w:t xml:space="preserve">.  </w:t>
      </w:r>
      <w:r>
        <w:rPr>
          <w:rFonts w:cstheme="minorHAnsi"/>
          <w:lang w:val="cs-CZ"/>
        </w:rPr>
        <w:br/>
      </w:r>
      <w:r>
        <w:rPr>
          <w:rFonts w:cstheme="minorHAnsi"/>
          <w:lang w:val="cs-CZ"/>
        </w:rPr>
        <w:br/>
      </w:r>
    </w:p>
    <w:p w14:paraId="06F19A87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41986CA6" w14:textId="55A5A84C" w:rsidR="00C31F3C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br/>
      </w:r>
    </w:p>
    <w:p w14:paraId="71914D5B" w14:textId="2A36C860" w:rsidR="00AA32B2" w:rsidRPr="00D36A5B" w:rsidRDefault="00C31F3C" w:rsidP="00841877">
      <w:pPr>
        <w:rPr>
          <w:rFonts w:cstheme="minorHAnsi"/>
          <w:lang w:val="cs-CZ"/>
        </w:rPr>
      </w:pPr>
      <w:r>
        <w:rPr>
          <w:rFonts w:cstheme="minorHAnsi"/>
          <w:lang w:val="cs-CZ"/>
        </w:rPr>
        <w:br w:type="page"/>
      </w:r>
      <w:bookmarkStart w:id="0" w:name="_GoBack"/>
      <w:bookmarkEnd w:id="0"/>
      <w:r w:rsidR="00AA32B2" w:rsidRPr="00D36A5B">
        <w:rPr>
          <w:rFonts w:cstheme="minorHAnsi"/>
          <w:lang w:val="cs-CZ"/>
        </w:rPr>
        <w:lastRenderedPageBreak/>
        <w:t xml:space="preserve"> </w:t>
      </w:r>
    </w:p>
    <w:p w14:paraId="6E51943E" w14:textId="54396223" w:rsidR="00AA32B2" w:rsidRPr="00D36A5B" w:rsidRDefault="00AA32B2" w:rsidP="00AA32B2">
      <w:pPr>
        <w:pStyle w:val="Odstavecseseznamem"/>
        <w:numPr>
          <w:ilvl w:val="0"/>
          <w:numId w:val="39"/>
        </w:numPr>
        <w:ind w:left="567" w:hanging="357"/>
        <w:rPr>
          <w:rFonts w:cstheme="minorHAnsi"/>
          <w:b/>
          <w:lang w:val="cs-CZ"/>
        </w:rPr>
      </w:pPr>
      <w:r w:rsidRPr="00D36A5B">
        <w:rPr>
          <w:rFonts w:cstheme="minorHAnsi"/>
          <w:b/>
          <w:lang w:val="cs-CZ"/>
        </w:rPr>
        <w:t>Areál Třebešín</w:t>
      </w:r>
      <w:r w:rsidRPr="00D36A5B">
        <w:rPr>
          <w:rFonts w:cstheme="minorHAnsi"/>
          <w:b/>
          <w:lang w:val="cs-CZ"/>
        </w:rPr>
        <w:br/>
      </w:r>
    </w:p>
    <w:p w14:paraId="4AB0F5D9" w14:textId="52F1782D" w:rsidR="00AA32B2" w:rsidRPr="00D36A5B" w:rsidRDefault="009417C1" w:rsidP="00AA32B2">
      <w:pPr>
        <w:ind w:left="567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Rovněž p</w:t>
      </w:r>
      <w:r w:rsidR="00AA32B2" w:rsidRPr="00D36A5B">
        <w:rPr>
          <w:rFonts w:cstheme="minorHAnsi"/>
          <w:lang w:val="cs-CZ"/>
        </w:rPr>
        <w:t xml:space="preserve">rovoz sportovního areálu Třebešín </w:t>
      </w:r>
      <w:r>
        <w:rPr>
          <w:rFonts w:cstheme="minorHAnsi"/>
          <w:lang w:val="cs-CZ"/>
        </w:rPr>
        <w:t xml:space="preserve">byl významně ovlivněn pandemií a s ní souvisejícími vládními opatřeními. Výuka zde od března 2020 nebyla realizována vůbec a komerční provoz ve velmi omezené míře. Provoz </w:t>
      </w:r>
      <w:r w:rsidR="00AA32B2" w:rsidRPr="00D36A5B">
        <w:rPr>
          <w:rFonts w:cstheme="minorHAnsi"/>
          <w:lang w:val="cs-CZ"/>
        </w:rPr>
        <w:t xml:space="preserve">zajišťuje 6 zaměstnanců. Sportovní areál provozuje multifunkční sportovní halu a 8 tenisových kurtů. </w:t>
      </w:r>
      <w:r>
        <w:rPr>
          <w:rFonts w:cstheme="minorHAnsi"/>
          <w:lang w:val="cs-CZ"/>
        </w:rPr>
        <w:t>Za normální situace slouží v</w:t>
      </w:r>
      <w:r w:rsidR="00AA32B2" w:rsidRPr="00D36A5B">
        <w:rPr>
          <w:rFonts w:cstheme="minorHAnsi"/>
          <w:lang w:val="cs-CZ"/>
        </w:rPr>
        <w:t xml:space="preserve"> dopoledních hodinách především výuce, odpolední a večerní hodiny pronajímá v rámci doplňkové činnosti.  Areál nabízí zaměstnanecké slevy, možnost rehabilitace a individuálních pronájmů zaměstnancům </w:t>
      </w:r>
    </w:p>
    <w:p w14:paraId="01D47242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i studentům VŠE.</w:t>
      </w:r>
    </w:p>
    <w:p w14:paraId="4E2FFB15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Areál v semestru zajišťuje týdně 73,5 hodin výuky.</w:t>
      </w:r>
    </w:p>
    <w:p w14:paraId="21C03BCF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Celková vytíženost sportovišť se blíží </w:t>
      </w:r>
      <w:proofErr w:type="gramStart"/>
      <w:r w:rsidRPr="00D36A5B">
        <w:rPr>
          <w:rFonts w:cstheme="minorHAnsi"/>
          <w:lang w:val="cs-CZ"/>
        </w:rPr>
        <w:t>100%</w:t>
      </w:r>
      <w:proofErr w:type="gramEnd"/>
      <w:r w:rsidRPr="00D36A5B">
        <w:rPr>
          <w:rFonts w:cstheme="minorHAnsi"/>
          <w:lang w:val="cs-CZ"/>
        </w:rPr>
        <w:t>.</w:t>
      </w:r>
    </w:p>
    <w:p w14:paraId="66C3433F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6BF7B9ED" w14:textId="77777777" w:rsidR="00AA32B2" w:rsidRPr="00D36A5B" w:rsidRDefault="00AA32B2" w:rsidP="00AA32B2">
      <w:pPr>
        <w:pStyle w:val="Odstavecseseznamem"/>
        <w:numPr>
          <w:ilvl w:val="0"/>
          <w:numId w:val="39"/>
        </w:numPr>
        <w:ind w:left="567" w:hanging="357"/>
        <w:rPr>
          <w:rFonts w:cstheme="minorHAnsi"/>
          <w:b/>
          <w:lang w:val="cs-CZ"/>
        </w:rPr>
      </w:pPr>
      <w:r w:rsidRPr="00D36A5B">
        <w:rPr>
          <w:rFonts w:cstheme="minorHAnsi"/>
          <w:b/>
          <w:lang w:val="cs-CZ"/>
        </w:rPr>
        <w:t>Sportovní a rekreační středisko Dobronice</w:t>
      </w:r>
    </w:p>
    <w:p w14:paraId="19A4A479" w14:textId="64552D24" w:rsidR="00AA32B2" w:rsidRPr="00D36A5B" w:rsidRDefault="00AA32B2" w:rsidP="00AA32B2">
      <w:pPr>
        <w:ind w:left="567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br/>
        <w:t xml:space="preserve">Provoz sportovního a rekreačního střediska Dobronice zajišťuje celoročně správce, v letní sezoně potom i externí pracovníci a v nemalé míře učitelé CTVS. </w:t>
      </w:r>
      <w:r w:rsidR="009417C1">
        <w:rPr>
          <w:rFonts w:cstheme="minorHAnsi"/>
          <w:lang w:val="cs-CZ"/>
        </w:rPr>
        <w:br/>
        <w:t xml:space="preserve">Vzhledem k hlavní sezoně, která ve středisku trvá od června do září, byl provoz ovlivněn pandemií nejméně. </w:t>
      </w:r>
    </w:p>
    <w:p w14:paraId="5C4674AC" w14:textId="62AE22B6" w:rsidR="00AA32B2" w:rsidRPr="00D36A5B" w:rsidRDefault="009417C1" w:rsidP="00AA32B2">
      <w:pPr>
        <w:ind w:left="567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Zrušeny byly pouze </w:t>
      </w:r>
      <w:proofErr w:type="spellStart"/>
      <w:r>
        <w:rPr>
          <w:rFonts w:cstheme="minorHAnsi"/>
          <w:lang w:val="cs-CZ"/>
        </w:rPr>
        <w:t>mimosemestrální</w:t>
      </w:r>
      <w:proofErr w:type="spellEnd"/>
      <w:r>
        <w:rPr>
          <w:rFonts w:cstheme="minorHAnsi"/>
          <w:lang w:val="cs-CZ"/>
        </w:rPr>
        <w:t xml:space="preserve"> kurzy, nicméně byly nahrazeny kurzy zájmovými. Jenom s malým snížením kapacity proběhly</w:t>
      </w:r>
      <w:r w:rsidR="00AA32B2" w:rsidRPr="00D36A5B">
        <w:rPr>
          <w:rFonts w:cstheme="minorHAnsi"/>
          <w:lang w:val="cs-CZ"/>
        </w:rPr>
        <w:t>, rekreac</w:t>
      </w:r>
      <w:r>
        <w:rPr>
          <w:rFonts w:cstheme="minorHAnsi"/>
          <w:lang w:val="cs-CZ"/>
        </w:rPr>
        <w:t>e</w:t>
      </w:r>
      <w:r w:rsidR="00AA32B2" w:rsidRPr="00D36A5B">
        <w:rPr>
          <w:rFonts w:cstheme="minorHAnsi"/>
          <w:lang w:val="cs-CZ"/>
        </w:rPr>
        <w:t xml:space="preserve"> zaměstnanců a sportovní soustředění oddílů VŠTJ Ekonom Praha. V září prob</w:t>
      </w:r>
      <w:r w:rsidR="001336F8">
        <w:rPr>
          <w:rFonts w:cstheme="minorHAnsi"/>
          <w:lang w:val="cs-CZ"/>
        </w:rPr>
        <w:t>ěhly</w:t>
      </w:r>
      <w:r w:rsidR="00AA32B2" w:rsidRPr="00D36A5B">
        <w:rPr>
          <w:rFonts w:cstheme="minorHAnsi"/>
          <w:lang w:val="cs-CZ"/>
        </w:rPr>
        <w:t xml:space="preserve"> seznamovací kurzy prvních ročníků.</w:t>
      </w:r>
    </w:p>
    <w:p w14:paraId="370753A0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2F20012F" w14:textId="4239C3FC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V rámci interního vzdělávání zaměstnanců CTVS nabízelo v r. 20</w:t>
      </w:r>
      <w:r w:rsidR="001336F8">
        <w:rPr>
          <w:rFonts w:cstheme="minorHAnsi"/>
          <w:lang w:val="cs-CZ"/>
        </w:rPr>
        <w:t>20</w:t>
      </w:r>
      <w:r w:rsidRPr="00D36A5B">
        <w:rPr>
          <w:rFonts w:cstheme="minorHAnsi"/>
          <w:lang w:val="cs-CZ"/>
        </w:rPr>
        <w:t xml:space="preserve"> kurzy fitness, regeneračního cvičení a funkčního kruhového tréninku. Kurzy navštěvovalo pravidelně cca 50 </w:t>
      </w:r>
      <w:proofErr w:type="gramStart"/>
      <w:r w:rsidRPr="00D36A5B">
        <w:rPr>
          <w:rFonts w:cstheme="minorHAnsi"/>
          <w:lang w:val="cs-CZ"/>
        </w:rPr>
        <w:t>zaměstnanců</w:t>
      </w:r>
      <w:proofErr w:type="gramEnd"/>
      <w:r w:rsidR="001336F8">
        <w:rPr>
          <w:rFonts w:cstheme="minorHAnsi"/>
          <w:lang w:val="cs-CZ"/>
        </w:rPr>
        <w:t xml:space="preserve"> a to až do doby zrušení kurzů v důsledku opatření.</w:t>
      </w:r>
    </w:p>
    <w:p w14:paraId="79DA3CAA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445648BC" w14:textId="4941ED18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CTVS uspořádalo v r. 20</w:t>
      </w:r>
      <w:r w:rsidR="001336F8">
        <w:rPr>
          <w:rFonts w:cstheme="minorHAnsi"/>
          <w:lang w:val="cs-CZ"/>
        </w:rPr>
        <w:t>20</w:t>
      </w:r>
      <w:r w:rsidRPr="00D36A5B">
        <w:rPr>
          <w:rFonts w:cstheme="minorHAnsi"/>
          <w:lang w:val="cs-CZ"/>
        </w:rPr>
        <w:t xml:space="preserve"> dva zimní sportovní pobyty pro rodiče (zaměstnance VŠE) s dětmi v objektech VŠE na Mariánské a v Nicově. Dále dva letní tábory pro děti zaměstnanců, jeden pobytový v</w:t>
      </w:r>
      <w:r w:rsidR="001336F8">
        <w:rPr>
          <w:rFonts w:cstheme="minorHAnsi"/>
          <w:lang w:val="cs-CZ"/>
        </w:rPr>
        <w:t>e Sloupu v Čechách</w:t>
      </w:r>
      <w:r w:rsidRPr="00D36A5B">
        <w:rPr>
          <w:rFonts w:cstheme="minorHAnsi"/>
          <w:lang w:val="cs-CZ"/>
        </w:rPr>
        <w:t xml:space="preserve"> a jeden příměstský v areálu VŠE Na Třebešíně.</w:t>
      </w:r>
    </w:p>
    <w:p w14:paraId="3D311B41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>Kapacita všech akcí pro rodiče a děti byla zcela vyčerpána.</w:t>
      </w:r>
    </w:p>
    <w:p w14:paraId="1FEF66FB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3E4E60E8" w14:textId="159C9A22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  <w:r w:rsidRPr="00D36A5B">
        <w:rPr>
          <w:rFonts w:cstheme="minorHAnsi"/>
          <w:lang w:val="cs-CZ"/>
        </w:rPr>
        <w:t xml:space="preserve">CTVS tradičně zajišťuje sportovní reprezentaci VŠE na národních i mezinárodních akademických soutěžích a na Českých akademických hrách. </w:t>
      </w:r>
      <w:r w:rsidR="001336F8">
        <w:rPr>
          <w:rFonts w:cstheme="minorHAnsi"/>
          <w:lang w:val="cs-CZ"/>
        </w:rPr>
        <w:t>V roce 2020 bylo nicméně uskutečněných soutěží významně méně než v letech předchozích.</w:t>
      </w:r>
    </w:p>
    <w:p w14:paraId="5FE8872F" w14:textId="4322CF17" w:rsidR="00AA32B2" w:rsidRPr="00D36A5B" w:rsidRDefault="001336F8" w:rsidP="00AA32B2">
      <w:pPr>
        <w:ind w:left="567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Nebylo možné organizovat tradiční </w:t>
      </w:r>
      <w:r w:rsidR="00AA32B2" w:rsidRPr="00D36A5B">
        <w:rPr>
          <w:rFonts w:cstheme="minorHAnsi"/>
          <w:lang w:val="cs-CZ"/>
        </w:rPr>
        <w:t>volejbalovou fakultní ligu a</w:t>
      </w:r>
      <w:r>
        <w:rPr>
          <w:rFonts w:cstheme="minorHAnsi"/>
          <w:lang w:val="cs-CZ"/>
        </w:rPr>
        <w:t>ni</w:t>
      </w:r>
      <w:r w:rsidR="00AA32B2" w:rsidRPr="00D36A5B">
        <w:rPr>
          <w:rFonts w:cstheme="minorHAnsi"/>
          <w:lang w:val="cs-CZ"/>
        </w:rPr>
        <w:t xml:space="preserve"> pořád</w:t>
      </w:r>
      <w:r>
        <w:rPr>
          <w:rFonts w:cstheme="minorHAnsi"/>
          <w:lang w:val="cs-CZ"/>
        </w:rPr>
        <w:t>at</w:t>
      </w:r>
      <w:r w:rsidR="00AA32B2" w:rsidRPr="00D36A5B">
        <w:rPr>
          <w:rFonts w:cstheme="minorHAnsi"/>
          <w:lang w:val="cs-CZ"/>
        </w:rPr>
        <w:t xml:space="preserve"> řadu jednorázových soutěží.</w:t>
      </w:r>
    </w:p>
    <w:p w14:paraId="76970D48" w14:textId="77777777" w:rsidR="00AA32B2" w:rsidRPr="00D36A5B" w:rsidRDefault="00AA32B2" w:rsidP="00AA32B2">
      <w:pPr>
        <w:ind w:left="567"/>
        <w:jc w:val="both"/>
        <w:rPr>
          <w:rFonts w:cstheme="minorHAnsi"/>
          <w:lang w:val="cs-CZ"/>
        </w:rPr>
      </w:pPr>
    </w:p>
    <w:p w14:paraId="1BE582FD" w14:textId="56C7BA5E" w:rsidR="00AA32B2" w:rsidRPr="00D36A5B" w:rsidRDefault="001336F8" w:rsidP="00AA32B2">
      <w:pPr>
        <w:ind w:left="567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Tradiční spolupráce </w:t>
      </w:r>
      <w:r w:rsidR="00AA32B2" w:rsidRPr="00D36A5B">
        <w:rPr>
          <w:rFonts w:cstheme="minorHAnsi"/>
          <w:lang w:val="cs-CZ"/>
        </w:rPr>
        <w:t>CTVS s dalšími útvary školy</w:t>
      </w:r>
      <w:r>
        <w:rPr>
          <w:rFonts w:cstheme="minorHAnsi"/>
          <w:lang w:val="cs-CZ"/>
        </w:rPr>
        <w:t xml:space="preserve"> byla rovněž zasažena pandemií. </w:t>
      </w:r>
      <w:r w:rsidR="00AA32B2" w:rsidRPr="00D36A5B">
        <w:rPr>
          <w:rFonts w:cstheme="minorHAnsi"/>
          <w:lang w:val="cs-CZ"/>
        </w:rPr>
        <w:t xml:space="preserve">Ve spolupráci s RPC </w:t>
      </w:r>
      <w:r>
        <w:rPr>
          <w:rFonts w:cstheme="minorHAnsi"/>
          <w:lang w:val="cs-CZ"/>
        </w:rPr>
        <w:t xml:space="preserve">se podařilo </w:t>
      </w:r>
      <w:r w:rsidR="00AA32B2" w:rsidRPr="00D36A5B">
        <w:rPr>
          <w:rFonts w:cstheme="minorHAnsi"/>
          <w:lang w:val="cs-CZ"/>
        </w:rPr>
        <w:t>u</w:t>
      </w:r>
      <w:r>
        <w:rPr>
          <w:rFonts w:cstheme="minorHAnsi"/>
          <w:lang w:val="cs-CZ"/>
        </w:rPr>
        <w:t>s</w:t>
      </w:r>
      <w:r w:rsidR="00AA32B2" w:rsidRPr="00D36A5B">
        <w:rPr>
          <w:rFonts w:cstheme="minorHAnsi"/>
          <w:lang w:val="cs-CZ"/>
        </w:rPr>
        <w:t>pořád</w:t>
      </w:r>
      <w:r>
        <w:rPr>
          <w:rFonts w:cstheme="minorHAnsi"/>
          <w:lang w:val="cs-CZ"/>
        </w:rPr>
        <w:t>at</w:t>
      </w:r>
      <w:r w:rsidR="00AA32B2" w:rsidRPr="00D36A5B">
        <w:rPr>
          <w:rFonts w:cstheme="minorHAnsi"/>
          <w:lang w:val="cs-CZ"/>
        </w:rPr>
        <w:t xml:space="preserve"> seznamovací kurzy prvních ročníků, </w:t>
      </w:r>
      <w:r>
        <w:rPr>
          <w:rFonts w:cstheme="minorHAnsi"/>
          <w:lang w:val="cs-CZ"/>
        </w:rPr>
        <w:t>nebylo nicméně možné vyhlásit</w:t>
      </w:r>
      <w:r w:rsidR="00AA32B2" w:rsidRPr="00D36A5B">
        <w:rPr>
          <w:rFonts w:cstheme="minorHAnsi"/>
          <w:lang w:val="cs-CZ"/>
        </w:rPr>
        <w:t xml:space="preserve"> anketu „sportovec roku“ VŠE, </w:t>
      </w:r>
      <w:r>
        <w:rPr>
          <w:rFonts w:cstheme="minorHAnsi"/>
          <w:lang w:val="cs-CZ"/>
        </w:rPr>
        <w:t xml:space="preserve">neuskutečnil se ples VŠE, ani Rektorský sportovní den. Individuálně zůstala využívána sportoviště v areálu </w:t>
      </w:r>
      <w:r w:rsidR="00AA32B2" w:rsidRPr="00D36A5B">
        <w:rPr>
          <w:rFonts w:cstheme="minorHAnsi"/>
          <w:lang w:val="cs-CZ"/>
        </w:rPr>
        <w:t>SÚZ.</w:t>
      </w:r>
    </w:p>
    <w:p w14:paraId="4EDED2E4" w14:textId="77777777" w:rsidR="00AA32B2" w:rsidRPr="00D36A5B" w:rsidRDefault="00AA32B2" w:rsidP="00AA32B2">
      <w:pPr>
        <w:ind w:left="567"/>
        <w:rPr>
          <w:rFonts w:cstheme="minorHAnsi"/>
          <w:lang w:val="cs-CZ"/>
        </w:rPr>
      </w:pPr>
    </w:p>
    <w:p w14:paraId="554D4A65" w14:textId="77777777" w:rsidR="00AA32B2" w:rsidRPr="00D36A5B" w:rsidRDefault="00AA32B2" w:rsidP="00AA32B2">
      <w:pPr>
        <w:pStyle w:val="Zkladntex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b/>
          <w:lang w:val="cs-CZ"/>
        </w:rPr>
      </w:pPr>
      <w:r w:rsidRPr="00D36A5B">
        <w:rPr>
          <w:rFonts w:asciiTheme="minorHAnsi" w:hAnsiTheme="minorHAnsi" w:cstheme="minorHAnsi"/>
          <w:b/>
          <w:lang w:val="cs-CZ"/>
        </w:rPr>
        <w:t>Výhled na další období (udržitelnost a rozvoj)</w:t>
      </w:r>
    </w:p>
    <w:p w14:paraId="112BEF2B" w14:textId="77777777" w:rsidR="00AA32B2" w:rsidRPr="00D36A5B" w:rsidRDefault="00AA32B2" w:rsidP="00AA32B2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lang w:val="cs-CZ"/>
        </w:rPr>
      </w:pPr>
    </w:p>
    <w:p w14:paraId="5D82FC5E" w14:textId="7AF5041A" w:rsidR="00AA32B2" w:rsidRPr="00D36A5B" w:rsidRDefault="00AA32B2" w:rsidP="00AA32B2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 xml:space="preserve">V dalším období bude CTVS i nadále zajišťovat veškerou výuku tělesné výchovy a sportu na VŠE. </w:t>
      </w:r>
    </w:p>
    <w:p w14:paraId="18286146" w14:textId="77777777" w:rsidR="00AA32B2" w:rsidRPr="00D36A5B" w:rsidRDefault="00AA32B2" w:rsidP="00AA32B2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>Ve spolupráci se SÚZ a RPC bude dále posunut koncept Rektorského sportovního dne.</w:t>
      </w:r>
    </w:p>
    <w:p w14:paraId="602877A5" w14:textId="0423EBD2" w:rsidR="00AA32B2" w:rsidRPr="00D36A5B" w:rsidRDefault="00AA32B2" w:rsidP="00AA32B2">
      <w:pPr>
        <w:pStyle w:val="Zkladntext"/>
        <w:tabs>
          <w:tab w:val="left" w:pos="460"/>
        </w:tabs>
        <w:ind w:firstLine="0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 xml:space="preserve">Sportovní areál na Třebešíně </w:t>
      </w:r>
      <w:r w:rsidR="00C31F3C">
        <w:rPr>
          <w:rFonts w:asciiTheme="minorHAnsi" w:hAnsiTheme="minorHAnsi" w:cstheme="minorHAnsi"/>
          <w:lang w:val="cs-CZ"/>
        </w:rPr>
        <w:t>je</w:t>
      </w:r>
      <w:r w:rsidRPr="00D36A5B">
        <w:rPr>
          <w:rFonts w:asciiTheme="minorHAnsi" w:hAnsiTheme="minorHAnsi" w:cstheme="minorHAnsi"/>
          <w:lang w:val="cs-CZ"/>
        </w:rPr>
        <w:t xml:space="preserve"> 10let v provozu. Vzhledem k tomu a zejména skutečnému stavu, bude nutné provést investici do rekonstrukce zázemí, rozvodů a dalších zařízení areálu.   </w:t>
      </w:r>
      <w:r w:rsidRPr="00D36A5B">
        <w:rPr>
          <w:rFonts w:asciiTheme="minorHAnsi" w:hAnsiTheme="minorHAnsi" w:cstheme="minorHAnsi"/>
          <w:lang w:val="cs-CZ"/>
        </w:rPr>
        <w:br/>
        <w:t xml:space="preserve">Dlouhodobým cílem zůstává dokončení areálu na Třebešíně s výstavbou tréninkové haly, zázemí </w:t>
      </w:r>
    </w:p>
    <w:p w14:paraId="26A7CA39" w14:textId="142F6B92" w:rsidR="00D05618" w:rsidRPr="00D36A5B" w:rsidRDefault="00AA32B2" w:rsidP="00C65392">
      <w:pPr>
        <w:pStyle w:val="Zkladntext"/>
        <w:tabs>
          <w:tab w:val="left" w:pos="460"/>
        </w:tabs>
        <w:ind w:firstLine="0"/>
        <w:jc w:val="both"/>
        <w:rPr>
          <w:rFonts w:asciiTheme="minorHAnsi" w:hAnsiTheme="minorHAnsi" w:cstheme="minorHAnsi"/>
          <w:lang w:val="cs-CZ"/>
        </w:rPr>
      </w:pPr>
      <w:r w:rsidRPr="00D36A5B">
        <w:rPr>
          <w:rFonts w:asciiTheme="minorHAnsi" w:hAnsiTheme="minorHAnsi" w:cstheme="minorHAnsi"/>
          <w:lang w:val="cs-CZ"/>
        </w:rPr>
        <w:t xml:space="preserve">a </w:t>
      </w:r>
      <w:proofErr w:type="spellStart"/>
      <w:r w:rsidRPr="00D36A5B">
        <w:rPr>
          <w:rFonts w:asciiTheme="minorHAnsi" w:hAnsiTheme="minorHAnsi" w:cstheme="minorHAnsi"/>
          <w:lang w:val="cs-CZ"/>
        </w:rPr>
        <w:t>beach</w:t>
      </w:r>
      <w:proofErr w:type="spellEnd"/>
      <w:r w:rsidRPr="00D36A5B">
        <w:rPr>
          <w:rFonts w:asciiTheme="minorHAnsi" w:hAnsiTheme="minorHAnsi" w:cstheme="minorHAnsi"/>
          <w:lang w:val="cs-CZ"/>
        </w:rPr>
        <w:t xml:space="preserve"> kurtů. Cílem je rozšířit využitelnost areálu a zajištění ekonomické soběstačnosti</w:t>
      </w:r>
    </w:p>
    <w:sectPr w:rsidR="00D05618" w:rsidRPr="00D36A5B" w:rsidSect="00A15051">
      <w:footerReference w:type="even" r:id="rId11"/>
      <w:footerReference w:type="default" r:id="rId12"/>
      <w:footerReference w:type="first" r:id="rId13"/>
      <w:pgSz w:w="11907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D20B" w14:textId="77777777" w:rsidR="00ED73E6" w:rsidRDefault="00ED73E6" w:rsidP="00744774">
      <w:r>
        <w:separator/>
      </w:r>
    </w:p>
  </w:endnote>
  <w:endnote w:type="continuationSeparator" w:id="0">
    <w:p w14:paraId="1ED10554" w14:textId="77777777" w:rsidR="00ED73E6" w:rsidRDefault="00ED73E6" w:rsidP="00744774">
      <w:r>
        <w:continuationSeparator/>
      </w:r>
    </w:p>
  </w:endnote>
  <w:endnote w:type="continuationNotice" w:id="1">
    <w:p w14:paraId="7564AD25" w14:textId="77777777" w:rsidR="00ED73E6" w:rsidRDefault="00ED7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5B6B" w14:textId="77777777" w:rsidR="00576D29" w:rsidRDefault="00576D29">
    <w:pPr>
      <w:ind w:right="73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0" wp14:anchorId="3B965121" wp14:editId="10B32413">
          <wp:simplePos x="0" y="0"/>
          <wp:positionH relativeFrom="page">
            <wp:posOffset>4948555</wp:posOffset>
          </wp:positionH>
          <wp:positionV relativeFrom="page">
            <wp:posOffset>9808210</wp:posOffset>
          </wp:positionV>
          <wp:extent cx="1479550" cy="530860"/>
          <wp:effectExtent l="0" t="0" r="0" b="0"/>
          <wp:wrapSquare wrapText="bothSides"/>
          <wp:docPr id="3481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38D1826" w14:textId="77777777" w:rsidR="00576D29" w:rsidRDefault="00576D29">
    <w:pPr>
      <w:ind w:right="73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57668"/>
      <w:docPartObj>
        <w:docPartGallery w:val="Page Numbers (Bottom of Page)"/>
        <w:docPartUnique/>
      </w:docPartObj>
    </w:sdtPr>
    <w:sdtEndPr/>
    <w:sdtContent>
      <w:p w14:paraId="00828440" w14:textId="5A5F940D" w:rsidR="00A15051" w:rsidRDefault="00A150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68">
          <w:rPr>
            <w:noProof/>
          </w:rPr>
          <w:t>2</w:t>
        </w:r>
        <w:r>
          <w:fldChar w:fldCharType="end"/>
        </w:r>
      </w:p>
    </w:sdtContent>
  </w:sdt>
  <w:p w14:paraId="0D0AAFAC" w14:textId="77777777" w:rsidR="00A15051" w:rsidRDefault="00A150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E4AE" w14:textId="36F22737" w:rsidR="00576D29" w:rsidRDefault="00576D29">
    <w:pPr>
      <w:ind w:right="735"/>
      <w:jc w:val="center"/>
    </w:pPr>
  </w:p>
  <w:p w14:paraId="71B2DC2C" w14:textId="77777777" w:rsidR="00576D29" w:rsidRDefault="00576D29">
    <w:pPr>
      <w:ind w:right="73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AF62" w14:textId="77777777" w:rsidR="00ED73E6" w:rsidRDefault="00ED73E6" w:rsidP="00744774">
      <w:r>
        <w:separator/>
      </w:r>
    </w:p>
  </w:footnote>
  <w:footnote w:type="continuationSeparator" w:id="0">
    <w:p w14:paraId="0554217E" w14:textId="77777777" w:rsidR="00ED73E6" w:rsidRDefault="00ED73E6" w:rsidP="00744774">
      <w:r>
        <w:continuationSeparator/>
      </w:r>
    </w:p>
  </w:footnote>
  <w:footnote w:type="continuationNotice" w:id="1">
    <w:p w14:paraId="127CB761" w14:textId="77777777" w:rsidR="00ED73E6" w:rsidRDefault="00ED7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12"/>
    <w:multiLevelType w:val="hybridMultilevel"/>
    <w:tmpl w:val="D54C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9CF"/>
    <w:multiLevelType w:val="hybridMultilevel"/>
    <w:tmpl w:val="D5B87F26"/>
    <w:lvl w:ilvl="0" w:tplc="F2740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624962"/>
    <w:multiLevelType w:val="multilevel"/>
    <w:tmpl w:val="7E38C8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150EB"/>
    <w:multiLevelType w:val="hybridMultilevel"/>
    <w:tmpl w:val="F2FEC190"/>
    <w:lvl w:ilvl="0" w:tplc="229AD4B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sz w:val="22"/>
        <w:szCs w:val="22"/>
      </w:rPr>
    </w:lvl>
    <w:lvl w:ilvl="1" w:tplc="17B6E23E">
      <w:start w:val="1"/>
      <w:numFmt w:val="bullet"/>
      <w:lvlText w:val="•"/>
      <w:lvlJc w:val="left"/>
      <w:rPr>
        <w:rFonts w:hint="default"/>
      </w:rPr>
    </w:lvl>
    <w:lvl w:ilvl="2" w:tplc="1C926488">
      <w:start w:val="1"/>
      <w:numFmt w:val="bullet"/>
      <w:lvlText w:val="•"/>
      <w:lvlJc w:val="left"/>
      <w:rPr>
        <w:rFonts w:hint="default"/>
      </w:rPr>
    </w:lvl>
    <w:lvl w:ilvl="3" w:tplc="1BFCE4E6">
      <w:start w:val="1"/>
      <w:numFmt w:val="bullet"/>
      <w:lvlText w:val="•"/>
      <w:lvlJc w:val="left"/>
      <w:rPr>
        <w:rFonts w:hint="default"/>
      </w:rPr>
    </w:lvl>
    <w:lvl w:ilvl="4" w:tplc="F8AA26BA">
      <w:start w:val="1"/>
      <w:numFmt w:val="bullet"/>
      <w:lvlText w:val="•"/>
      <w:lvlJc w:val="left"/>
      <w:rPr>
        <w:rFonts w:hint="default"/>
      </w:rPr>
    </w:lvl>
    <w:lvl w:ilvl="5" w:tplc="0B622E40">
      <w:start w:val="1"/>
      <w:numFmt w:val="bullet"/>
      <w:lvlText w:val="•"/>
      <w:lvlJc w:val="left"/>
      <w:rPr>
        <w:rFonts w:hint="default"/>
      </w:rPr>
    </w:lvl>
    <w:lvl w:ilvl="6" w:tplc="948C34B8">
      <w:start w:val="1"/>
      <w:numFmt w:val="bullet"/>
      <w:lvlText w:val="•"/>
      <w:lvlJc w:val="left"/>
      <w:rPr>
        <w:rFonts w:hint="default"/>
      </w:rPr>
    </w:lvl>
    <w:lvl w:ilvl="7" w:tplc="D4488AE6">
      <w:start w:val="1"/>
      <w:numFmt w:val="bullet"/>
      <w:lvlText w:val="•"/>
      <w:lvlJc w:val="left"/>
      <w:rPr>
        <w:rFonts w:hint="default"/>
      </w:rPr>
    </w:lvl>
    <w:lvl w:ilvl="8" w:tplc="2B8852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25580C"/>
    <w:multiLevelType w:val="hybridMultilevel"/>
    <w:tmpl w:val="E35CD032"/>
    <w:lvl w:ilvl="0" w:tplc="63B4832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56079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03313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7" w15:restartNumberingAfterBreak="0">
    <w:nsid w:val="1C0E0A51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8" w15:restartNumberingAfterBreak="0">
    <w:nsid w:val="1C565302"/>
    <w:multiLevelType w:val="hybridMultilevel"/>
    <w:tmpl w:val="5BB211AA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4F5726B"/>
    <w:multiLevelType w:val="multilevel"/>
    <w:tmpl w:val="02166850"/>
    <w:lvl w:ilvl="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83C"/>
    <w:multiLevelType w:val="hybridMultilevel"/>
    <w:tmpl w:val="80C0E172"/>
    <w:lvl w:ilvl="0" w:tplc="50F4F4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8E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4A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88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4D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84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49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04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D11CB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8755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8C14F3"/>
    <w:multiLevelType w:val="hybridMultilevel"/>
    <w:tmpl w:val="CA20D794"/>
    <w:lvl w:ilvl="0" w:tplc="D08E93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0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E04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E24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C2C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E51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CB7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AB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47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7F7D2F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AE0D5B"/>
    <w:multiLevelType w:val="hybridMultilevel"/>
    <w:tmpl w:val="27EA7F76"/>
    <w:lvl w:ilvl="0" w:tplc="FED0F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D5683"/>
    <w:multiLevelType w:val="multilevel"/>
    <w:tmpl w:val="3DB6FA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B10E7A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18" w15:restartNumberingAfterBreak="0">
    <w:nsid w:val="4F5071CC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5317D2"/>
    <w:multiLevelType w:val="hybridMultilevel"/>
    <w:tmpl w:val="18E4567A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556C5034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58D5ACD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1C2B83"/>
    <w:multiLevelType w:val="multilevel"/>
    <w:tmpl w:val="3208C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83DCD"/>
    <w:multiLevelType w:val="hybridMultilevel"/>
    <w:tmpl w:val="10249E56"/>
    <w:lvl w:ilvl="0" w:tplc="F2740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8D11CF4"/>
    <w:multiLevelType w:val="hybridMultilevel"/>
    <w:tmpl w:val="DC762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BD5CF9"/>
    <w:multiLevelType w:val="multilevel"/>
    <w:tmpl w:val="3DB6FA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F578AB"/>
    <w:multiLevelType w:val="multilevel"/>
    <w:tmpl w:val="3788EC1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060614"/>
    <w:multiLevelType w:val="hybridMultilevel"/>
    <w:tmpl w:val="914A2C64"/>
    <w:lvl w:ilvl="0" w:tplc="FFF4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43A5B"/>
    <w:multiLevelType w:val="hybridMultilevel"/>
    <w:tmpl w:val="41A24776"/>
    <w:lvl w:ilvl="0" w:tplc="0C38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24385"/>
    <w:multiLevelType w:val="hybridMultilevel"/>
    <w:tmpl w:val="02166850"/>
    <w:lvl w:ilvl="0" w:tplc="4AF62E5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3B86"/>
    <w:multiLevelType w:val="multilevel"/>
    <w:tmpl w:val="61B6E2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6BEB5BCE"/>
    <w:multiLevelType w:val="hybridMultilevel"/>
    <w:tmpl w:val="76889F7E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F489C"/>
    <w:multiLevelType w:val="hybridMultilevel"/>
    <w:tmpl w:val="7F22C202"/>
    <w:lvl w:ilvl="0" w:tplc="2B187FC4">
      <w:start w:val="1"/>
      <w:numFmt w:val="bullet"/>
      <w:lvlText w:val="•"/>
      <w:lvlJc w:val="left"/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 w15:restartNumberingAfterBreak="0">
    <w:nsid w:val="6F25221A"/>
    <w:multiLevelType w:val="multilevel"/>
    <w:tmpl w:val="F4D080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B81D4C"/>
    <w:multiLevelType w:val="hybridMultilevel"/>
    <w:tmpl w:val="8264CED8"/>
    <w:lvl w:ilvl="0" w:tplc="D5024BD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sz w:val="22"/>
        <w:szCs w:val="24"/>
      </w:rPr>
    </w:lvl>
    <w:lvl w:ilvl="1" w:tplc="04020B42">
      <w:start w:val="1"/>
      <w:numFmt w:val="bullet"/>
      <w:lvlText w:val="•"/>
      <w:lvlJc w:val="left"/>
      <w:rPr>
        <w:rFonts w:hint="default"/>
      </w:rPr>
    </w:lvl>
    <w:lvl w:ilvl="2" w:tplc="1F88300A">
      <w:start w:val="1"/>
      <w:numFmt w:val="bullet"/>
      <w:lvlText w:val="•"/>
      <w:lvlJc w:val="left"/>
      <w:rPr>
        <w:rFonts w:hint="default"/>
      </w:rPr>
    </w:lvl>
    <w:lvl w:ilvl="3" w:tplc="41141A9A">
      <w:start w:val="1"/>
      <w:numFmt w:val="bullet"/>
      <w:lvlText w:val="•"/>
      <w:lvlJc w:val="left"/>
      <w:rPr>
        <w:rFonts w:hint="default"/>
      </w:rPr>
    </w:lvl>
    <w:lvl w:ilvl="4" w:tplc="0DE2FF92">
      <w:start w:val="1"/>
      <w:numFmt w:val="bullet"/>
      <w:lvlText w:val="•"/>
      <w:lvlJc w:val="left"/>
      <w:rPr>
        <w:rFonts w:hint="default"/>
      </w:rPr>
    </w:lvl>
    <w:lvl w:ilvl="5" w:tplc="52E8E0EA">
      <w:start w:val="1"/>
      <w:numFmt w:val="bullet"/>
      <w:lvlText w:val="•"/>
      <w:lvlJc w:val="left"/>
      <w:rPr>
        <w:rFonts w:hint="default"/>
      </w:rPr>
    </w:lvl>
    <w:lvl w:ilvl="6" w:tplc="1428CB16">
      <w:start w:val="1"/>
      <w:numFmt w:val="bullet"/>
      <w:lvlText w:val="•"/>
      <w:lvlJc w:val="left"/>
      <w:rPr>
        <w:rFonts w:hint="default"/>
      </w:rPr>
    </w:lvl>
    <w:lvl w:ilvl="7" w:tplc="9C68E398">
      <w:start w:val="1"/>
      <w:numFmt w:val="bullet"/>
      <w:lvlText w:val="•"/>
      <w:lvlJc w:val="left"/>
      <w:rPr>
        <w:rFonts w:hint="default"/>
      </w:rPr>
    </w:lvl>
    <w:lvl w:ilvl="8" w:tplc="DE4CC0B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A6487D"/>
    <w:multiLevelType w:val="multilevel"/>
    <w:tmpl w:val="40DA3C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6" w15:restartNumberingAfterBreak="0">
    <w:nsid w:val="76322817"/>
    <w:multiLevelType w:val="hybridMultilevel"/>
    <w:tmpl w:val="484CEE34"/>
    <w:lvl w:ilvl="0" w:tplc="DA72CF0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2B187FC4">
      <w:start w:val="1"/>
      <w:numFmt w:val="bullet"/>
      <w:lvlText w:val="•"/>
      <w:lvlJc w:val="left"/>
      <w:rPr>
        <w:rFonts w:hint="default"/>
      </w:rPr>
    </w:lvl>
    <w:lvl w:ilvl="2" w:tplc="0405000F">
      <w:start w:val="1"/>
      <w:numFmt w:val="decimal"/>
      <w:lvlText w:val="%3."/>
      <w:lvlJc w:val="left"/>
      <w:rPr>
        <w:rFonts w:hint="default"/>
      </w:rPr>
    </w:lvl>
    <w:lvl w:ilvl="3" w:tplc="2D9E846C">
      <w:start w:val="1"/>
      <w:numFmt w:val="bullet"/>
      <w:lvlText w:val="•"/>
      <w:lvlJc w:val="left"/>
      <w:rPr>
        <w:rFonts w:hint="default"/>
      </w:rPr>
    </w:lvl>
    <w:lvl w:ilvl="4" w:tplc="822C6C4C">
      <w:start w:val="1"/>
      <w:numFmt w:val="bullet"/>
      <w:lvlText w:val="•"/>
      <w:lvlJc w:val="left"/>
      <w:rPr>
        <w:rFonts w:hint="default"/>
      </w:rPr>
    </w:lvl>
    <w:lvl w:ilvl="5" w:tplc="1576BC92">
      <w:start w:val="1"/>
      <w:numFmt w:val="bullet"/>
      <w:lvlText w:val="•"/>
      <w:lvlJc w:val="left"/>
      <w:rPr>
        <w:rFonts w:hint="default"/>
      </w:rPr>
    </w:lvl>
    <w:lvl w:ilvl="6" w:tplc="C402097C">
      <w:start w:val="1"/>
      <w:numFmt w:val="bullet"/>
      <w:lvlText w:val="•"/>
      <w:lvlJc w:val="left"/>
      <w:rPr>
        <w:rFonts w:hint="default"/>
      </w:rPr>
    </w:lvl>
    <w:lvl w:ilvl="7" w:tplc="543CD88E">
      <w:start w:val="1"/>
      <w:numFmt w:val="bullet"/>
      <w:lvlText w:val="•"/>
      <w:lvlJc w:val="left"/>
      <w:rPr>
        <w:rFonts w:hint="default"/>
      </w:rPr>
    </w:lvl>
    <w:lvl w:ilvl="8" w:tplc="5BA414D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B0B1620"/>
    <w:multiLevelType w:val="multilevel"/>
    <w:tmpl w:val="7E38C8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0F390B"/>
    <w:multiLevelType w:val="hybridMultilevel"/>
    <w:tmpl w:val="3C62FB5E"/>
    <w:lvl w:ilvl="0" w:tplc="0D26CAC8">
      <w:numFmt w:val="decimal"/>
      <w:lvlText w:val="%1"/>
      <w:lvlJc w:val="left"/>
      <w:pPr>
        <w:ind w:left="4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0A863F4">
      <w:start w:val="1"/>
      <w:numFmt w:val="lowerLetter"/>
      <w:lvlText w:val="%2"/>
      <w:lvlJc w:val="left"/>
      <w:pPr>
        <w:ind w:left="5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68B23C">
      <w:start w:val="1"/>
      <w:numFmt w:val="lowerRoman"/>
      <w:lvlText w:val="%3"/>
      <w:lvlJc w:val="left"/>
      <w:pPr>
        <w:ind w:left="6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98D158">
      <w:start w:val="1"/>
      <w:numFmt w:val="decimal"/>
      <w:lvlText w:val="%4"/>
      <w:lvlJc w:val="left"/>
      <w:pPr>
        <w:ind w:left="7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9E3994">
      <w:start w:val="1"/>
      <w:numFmt w:val="lowerLetter"/>
      <w:lvlText w:val="%5"/>
      <w:lvlJc w:val="left"/>
      <w:pPr>
        <w:ind w:left="7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AA5744">
      <w:start w:val="1"/>
      <w:numFmt w:val="lowerRoman"/>
      <w:lvlText w:val="%6"/>
      <w:lvlJc w:val="left"/>
      <w:pPr>
        <w:ind w:left="8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E41EE4">
      <w:start w:val="1"/>
      <w:numFmt w:val="decimal"/>
      <w:lvlText w:val="%7"/>
      <w:lvlJc w:val="left"/>
      <w:pPr>
        <w:ind w:left="9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689ACC">
      <w:start w:val="1"/>
      <w:numFmt w:val="lowerLetter"/>
      <w:lvlText w:val="%8"/>
      <w:lvlJc w:val="left"/>
      <w:pPr>
        <w:ind w:left="10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446F84">
      <w:start w:val="1"/>
      <w:numFmt w:val="lowerRoman"/>
      <w:lvlText w:val="%9"/>
      <w:lvlJc w:val="left"/>
      <w:pPr>
        <w:ind w:left="10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4"/>
  </w:num>
  <w:num w:numId="3">
    <w:abstractNumId w:val="36"/>
  </w:num>
  <w:num w:numId="4">
    <w:abstractNumId w:val="13"/>
  </w:num>
  <w:num w:numId="5">
    <w:abstractNumId w:val="10"/>
  </w:num>
  <w:num w:numId="6">
    <w:abstractNumId w:val="38"/>
  </w:num>
  <w:num w:numId="7">
    <w:abstractNumId w:val="0"/>
  </w:num>
  <w:num w:numId="8">
    <w:abstractNumId w:val="16"/>
  </w:num>
  <w:num w:numId="9">
    <w:abstractNumId w:val="29"/>
  </w:num>
  <w:num w:numId="10">
    <w:abstractNumId w:val="9"/>
  </w:num>
  <w:num w:numId="11">
    <w:abstractNumId w:val="25"/>
  </w:num>
  <w:num w:numId="12">
    <w:abstractNumId w:val="6"/>
  </w:num>
  <w:num w:numId="13">
    <w:abstractNumId w:val="35"/>
  </w:num>
  <w:num w:numId="14">
    <w:abstractNumId w:val="7"/>
  </w:num>
  <w:num w:numId="15">
    <w:abstractNumId w:val="17"/>
  </w:num>
  <w:num w:numId="16">
    <w:abstractNumId w:val="30"/>
  </w:num>
  <w:num w:numId="17">
    <w:abstractNumId w:val="33"/>
  </w:num>
  <w:num w:numId="18">
    <w:abstractNumId w:val="18"/>
  </w:num>
  <w:num w:numId="19">
    <w:abstractNumId w:val="20"/>
  </w:num>
  <w:num w:numId="20">
    <w:abstractNumId w:val="14"/>
  </w:num>
  <w:num w:numId="21">
    <w:abstractNumId w:val="12"/>
  </w:num>
  <w:num w:numId="22">
    <w:abstractNumId w:val="37"/>
  </w:num>
  <w:num w:numId="23">
    <w:abstractNumId w:val="2"/>
  </w:num>
  <w:num w:numId="24">
    <w:abstractNumId w:val="26"/>
  </w:num>
  <w:num w:numId="25">
    <w:abstractNumId w:val="21"/>
  </w:num>
  <w:num w:numId="26">
    <w:abstractNumId w:val="5"/>
  </w:num>
  <w:num w:numId="27">
    <w:abstractNumId w:val="11"/>
  </w:num>
  <w:num w:numId="28">
    <w:abstractNumId w:val="4"/>
  </w:num>
  <w:num w:numId="29">
    <w:abstractNumId w:val="22"/>
  </w:num>
  <w:num w:numId="30">
    <w:abstractNumId w:val="28"/>
  </w:num>
  <w:num w:numId="31">
    <w:abstractNumId w:val="27"/>
  </w:num>
  <w:num w:numId="32">
    <w:abstractNumId w:val="15"/>
  </w:num>
  <w:num w:numId="33">
    <w:abstractNumId w:val="1"/>
  </w:num>
  <w:num w:numId="34">
    <w:abstractNumId w:val="23"/>
  </w:num>
  <w:num w:numId="35">
    <w:abstractNumId w:val="8"/>
  </w:num>
  <w:num w:numId="36">
    <w:abstractNumId w:val="32"/>
  </w:num>
  <w:num w:numId="37">
    <w:abstractNumId w:val="19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5B"/>
    <w:rsid w:val="00031ADC"/>
    <w:rsid w:val="00052992"/>
    <w:rsid w:val="000A34F8"/>
    <w:rsid w:val="000B4CE6"/>
    <w:rsid w:val="00123588"/>
    <w:rsid w:val="001317BF"/>
    <w:rsid w:val="001336F8"/>
    <w:rsid w:val="00146A7D"/>
    <w:rsid w:val="001A183C"/>
    <w:rsid w:val="001B7154"/>
    <w:rsid w:val="001C7480"/>
    <w:rsid w:val="002076A9"/>
    <w:rsid w:val="00235B3F"/>
    <w:rsid w:val="00243173"/>
    <w:rsid w:val="002633A1"/>
    <w:rsid w:val="00296C00"/>
    <w:rsid w:val="002F02DE"/>
    <w:rsid w:val="00356BE2"/>
    <w:rsid w:val="00362389"/>
    <w:rsid w:val="00366942"/>
    <w:rsid w:val="003B0236"/>
    <w:rsid w:val="003B6B15"/>
    <w:rsid w:val="003C7736"/>
    <w:rsid w:val="003E1A10"/>
    <w:rsid w:val="00457FCC"/>
    <w:rsid w:val="00461B83"/>
    <w:rsid w:val="004A3867"/>
    <w:rsid w:val="004C4F71"/>
    <w:rsid w:val="004D456C"/>
    <w:rsid w:val="004D4E79"/>
    <w:rsid w:val="0052201F"/>
    <w:rsid w:val="00576D29"/>
    <w:rsid w:val="005A40FE"/>
    <w:rsid w:val="005B14E7"/>
    <w:rsid w:val="005C19FF"/>
    <w:rsid w:val="005D3DDE"/>
    <w:rsid w:val="00605286"/>
    <w:rsid w:val="00624FA4"/>
    <w:rsid w:val="006251B9"/>
    <w:rsid w:val="0069229A"/>
    <w:rsid w:val="0070729C"/>
    <w:rsid w:val="00720208"/>
    <w:rsid w:val="00724969"/>
    <w:rsid w:val="00744774"/>
    <w:rsid w:val="007947F2"/>
    <w:rsid w:val="007D586C"/>
    <w:rsid w:val="00820AE1"/>
    <w:rsid w:val="0083190C"/>
    <w:rsid w:val="008405CA"/>
    <w:rsid w:val="00841877"/>
    <w:rsid w:val="00877141"/>
    <w:rsid w:val="00881C16"/>
    <w:rsid w:val="008B71A8"/>
    <w:rsid w:val="00927C64"/>
    <w:rsid w:val="009417C1"/>
    <w:rsid w:val="00951689"/>
    <w:rsid w:val="00964483"/>
    <w:rsid w:val="009B735B"/>
    <w:rsid w:val="009D1D55"/>
    <w:rsid w:val="00A103CF"/>
    <w:rsid w:val="00A15051"/>
    <w:rsid w:val="00A34F6E"/>
    <w:rsid w:val="00A559A4"/>
    <w:rsid w:val="00A82EF6"/>
    <w:rsid w:val="00A85A90"/>
    <w:rsid w:val="00A85C06"/>
    <w:rsid w:val="00AA32B2"/>
    <w:rsid w:val="00AA67F1"/>
    <w:rsid w:val="00AB6A1C"/>
    <w:rsid w:val="00AF4D26"/>
    <w:rsid w:val="00B03A31"/>
    <w:rsid w:val="00B361F9"/>
    <w:rsid w:val="00B41110"/>
    <w:rsid w:val="00B4405D"/>
    <w:rsid w:val="00B8383B"/>
    <w:rsid w:val="00BF7E76"/>
    <w:rsid w:val="00C231FC"/>
    <w:rsid w:val="00C302A2"/>
    <w:rsid w:val="00C31F3C"/>
    <w:rsid w:val="00C65392"/>
    <w:rsid w:val="00CA7607"/>
    <w:rsid w:val="00CE15A4"/>
    <w:rsid w:val="00CE3BCC"/>
    <w:rsid w:val="00CE6653"/>
    <w:rsid w:val="00CF0F36"/>
    <w:rsid w:val="00CF30D7"/>
    <w:rsid w:val="00CF53F0"/>
    <w:rsid w:val="00D05618"/>
    <w:rsid w:val="00D252E4"/>
    <w:rsid w:val="00D36A5B"/>
    <w:rsid w:val="00D63457"/>
    <w:rsid w:val="00D76A59"/>
    <w:rsid w:val="00D81313"/>
    <w:rsid w:val="00DB5EBF"/>
    <w:rsid w:val="00DD0EA7"/>
    <w:rsid w:val="00E05741"/>
    <w:rsid w:val="00E43625"/>
    <w:rsid w:val="00E63B85"/>
    <w:rsid w:val="00EB7D03"/>
    <w:rsid w:val="00ED73E6"/>
    <w:rsid w:val="00EE0854"/>
    <w:rsid w:val="00EF299B"/>
    <w:rsid w:val="00F248FB"/>
    <w:rsid w:val="00F61768"/>
    <w:rsid w:val="00F67D94"/>
    <w:rsid w:val="00F94E50"/>
    <w:rsid w:val="00FC70A2"/>
    <w:rsid w:val="00FD13B8"/>
    <w:rsid w:val="578E6307"/>
    <w:rsid w:val="6BC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553"/>
  <w15:docId w15:val="{27F3E68B-AA6A-4497-B2FE-8F75048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link w:val="Nadpis1Char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BF7E76"/>
    <w:pPr>
      <w:keepNext/>
      <w:keepLines/>
      <w:widowControl/>
      <w:spacing w:after="81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BDCD00"/>
      <w:sz w:val="28"/>
      <w:lang w:val="pl-PL" w:eastAsia="pl-P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E76"/>
    <w:pPr>
      <w:keepNext/>
      <w:keepLines/>
      <w:spacing w:before="4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ind w:left="460" w:hanging="361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table" w:customStyle="1" w:styleId="Mkatabulky1">
    <w:name w:val="Mřížka tabulky1"/>
    <w:basedOn w:val="Normlntabulka"/>
    <w:next w:val="Mkatabulky"/>
    <w:uiPriority w:val="59"/>
    <w:rsid w:val="00A103CF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927C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7E76"/>
    <w:rPr>
      <w:rFonts w:ascii="Times New Roman" w:eastAsia="Times New Roman" w:hAnsi="Times New Roman" w:cs="Times New Roman"/>
      <w:b/>
      <w:color w:val="BDCD00"/>
      <w:sz w:val="28"/>
      <w:lang w:val="pl-PL" w:eastAsia="pl-PL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BF7E76"/>
    <w:pPr>
      <w:keepNext/>
      <w:keepLines/>
      <w:widowControl/>
      <w:spacing w:before="200" w:line="252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lang w:val="cs-CZ" w:eastAsia="pl-PL"/>
    </w:rPr>
  </w:style>
  <w:style w:type="numbering" w:customStyle="1" w:styleId="Bezseznamu1">
    <w:name w:val="Bez seznamu1"/>
    <w:next w:val="Bezseznamu"/>
    <w:uiPriority w:val="99"/>
    <w:semiHidden/>
    <w:unhideWhenUsed/>
    <w:rsid w:val="00BF7E76"/>
  </w:style>
  <w:style w:type="character" w:customStyle="1" w:styleId="Nadpis1Char">
    <w:name w:val="Nadpis 1 Char"/>
    <w:link w:val="Nadpis1"/>
    <w:rsid w:val="00BF7E76"/>
    <w:rPr>
      <w:rFonts w:ascii="Calibri" w:eastAsia="Calibri" w:hAnsi="Calibri"/>
      <w:b/>
      <w:bCs/>
      <w:sz w:val="24"/>
      <w:szCs w:val="24"/>
    </w:rPr>
  </w:style>
  <w:style w:type="paragraph" w:styleId="Obsah1">
    <w:name w:val="toc 1"/>
    <w:hidden/>
    <w:uiPriority w:val="39"/>
    <w:rsid w:val="00BF7E76"/>
    <w:pPr>
      <w:widowControl/>
      <w:spacing w:after="118" w:line="259" w:lineRule="auto"/>
      <w:ind w:left="25" w:right="47" w:hanging="10"/>
      <w:jc w:val="both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Obsah2">
    <w:name w:val="toc 2"/>
    <w:hidden/>
    <w:uiPriority w:val="39"/>
    <w:rsid w:val="00BF7E76"/>
    <w:pPr>
      <w:widowControl/>
      <w:spacing w:after="118" w:line="259" w:lineRule="auto"/>
      <w:ind w:left="265" w:right="47" w:hanging="10"/>
      <w:jc w:val="both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Obsah3">
    <w:name w:val="toc 3"/>
    <w:hidden/>
    <w:uiPriority w:val="39"/>
    <w:rsid w:val="00BF7E76"/>
    <w:pPr>
      <w:widowControl/>
      <w:spacing w:after="125" w:line="259" w:lineRule="auto"/>
      <w:ind w:left="490" w:right="56" w:hanging="10"/>
      <w:jc w:val="right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table" w:customStyle="1" w:styleId="TableGrid0">
    <w:name w:val="Table Grid0"/>
    <w:rsid w:val="00BF7E76"/>
    <w:pPr>
      <w:widowControl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textovodkaz1">
    <w:name w:val="Hypertextový odkaz1"/>
    <w:basedOn w:val="Standardnpsmoodstavce"/>
    <w:uiPriority w:val="99"/>
    <w:unhideWhenUsed/>
    <w:rsid w:val="00BF7E76"/>
    <w:rPr>
      <w:color w:val="0563C1"/>
      <w:u w:val="single"/>
    </w:rPr>
  </w:style>
  <w:style w:type="paragraph" w:styleId="Textbubliny">
    <w:name w:val="Balloon Text"/>
    <w:basedOn w:val="Normln"/>
    <w:link w:val="TextbublinyChar"/>
    <w:unhideWhenUsed/>
    <w:rsid w:val="00BF7E76"/>
    <w:pPr>
      <w:widowControl/>
      <w:jc w:val="both"/>
    </w:pPr>
    <w:rPr>
      <w:rFonts w:ascii="Tahoma" w:eastAsia="Times New Roman" w:hAnsi="Tahoma" w:cs="Tahoma"/>
      <w:color w:val="000000"/>
      <w:sz w:val="16"/>
      <w:szCs w:val="16"/>
      <w:lang w:val="cs-CZ" w:eastAsia="pl-PL"/>
    </w:rPr>
  </w:style>
  <w:style w:type="character" w:customStyle="1" w:styleId="TextbublinyChar">
    <w:name w:val="Text bubliny Char"/>
    <w:basedOn w:val="Standardnpsmoodstavce"/>
    <w:link w:val="Textbubliny"/>
    <w:rsid w:val="00BF7E76"/>
    <w:rPr>
      <w:rFonts w:ascii="Tahoma" w:eastAsia="Times New Roman" w:hAnsi="Tahoma" w:cs="Tahoma"/>
      <w:color w:val="000000"/>
      <w:sz w:val="16"/>
      <w:szCs w:val="16"/>
      <w:lang w:val="cs-CZ"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BF7E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76"/>
    <w:pPr>
      <w:widowControl/>
      <w:spacing w:after="1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76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76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F7E76"/>
    <w:pPr>
      <w:widowControl/>
      <w:spacing w:after="200"/>
      <w:jc w:val="both"/>
    </w:pPr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character" w:customStyle="1" w:styleId="Nadpis4Char">
    <w:name w:val="Nadpis 4 Char"/>
    <w:basedOn w:val="Standardnpsmoodstavce"/>
    <w:link w:val="Nadpis4"/>
    <w:uiPriority w:val="9"/>
    <w:rsid w:val="00BF7E76"/>
    <w:rPr>
      <w:rFonts w:ascii="Calibri Light" w:eastAsia="Times New Roman" w:hAnsi="Calibri Light" w:cs="Times New Roman"/>
      <w:b/>
      <w:bCs/>
      <w:i/>
      <w:iCs/>
      <w:color w:val="5B9BD5"/>
      <w:sz w:val="24"/>
      <w:lang w:val="cs-CZ"/>
    </w:rPr>
  </w:style>
  <w:style w:type="paragraph" w:customStyle="1" w:styleId="titulek0">
    <w:name w:val="titulek"/>
    <w:basedOn w:val="Titulek"/>
    <w:link w:val="titulekChar0"/>
    <w:qFormat/>
    <w:rsid w:val="00BF7E76"/>
    <w:pPr>
      <w:keepNext/>
      <w:spacing w:line="288" w:lineRule="auto"/>
    </w:pPr>
  </w:style>
  <w:style w:type="character" w:customStyle="1" w:styleId="TitulekChar">
    <w:name w:val="Titulek Char"/>
    <w:basedOn w:val="Standardnpsmoodstavce"/>
    <w:link w:val="Titulek"/>
    <w:uiPriority w:val="35"/>
    <w:rsid w:val="00BF7E76"/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character" w:customStyle="1" w:styleId="titulekChar0">
    <w:name w:val="titulek Char"/>
    <w:basedOn w:val="TitulekChar"/>
    <w:link w:val="titulek0"/>
    <w:rsid w:val="00BF7E76"/>
    <w:rPr>
      <w:rFonts w:ascii="Times New Roman" w:eastAsia="Times New Roman" w:hAnsi="Times New Roman" w:cs="Times New Roman"/>
      <w:b/>
      <w:bCs/>
      <w:sz w:val="24"/>
      <w:szCs w:val="18"/>
      <w:lang w:val="cs-CZ" w:eastAsia="pl-PL"/>
    </w:rPr>
  </w:style>
  <w:style w:type="paragraph" w:styleId="Zpat">
    <w:name w:val="footer"/>
    <w:basedOn w:val="Normln"/>
    <w:link w:val="ZpatChar"/>
    <w:unhideWhenUsed/>
    <w:rsid w:val="00BF7E76"/>
    <w:pPr>
      <w:widowControl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customStyle="1" w:styleId="ZpatChar">
    <w:name w:val="Zápatí Char"/>
    <w:basedOn w:val="Standardnpsmoodstavce"/>
    <w:link w:val="Zpat"/>
    <w:uiPriority w:val="99"/>
    <w:rsid w:val="00BF7E76"/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paragraph" w:styleId="Zhlav">
    <w:name w:val="header"/>
    <w:basedOn w:val="Normln"/>
    <w:link w:val="ZhlavChar"/>
    <w:unhideWhenUsed/>
    <w:rsid w:val="00BF7E76"/>
    <w:pPr>
      <w:widowControl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customStyle="1" w:styleId="ZhlavChar">
    <w:name w:val="Záhlaví Char"/>
    <w:basedOn w:val="Standardnpsmoodstavce"/>
    <w:link w:val="Zhlav"/>
    <w:rsid w:val="00BF7E76"/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paragraph" w:styleId="Bezmezer">
    <w:name w:val="No Spacing"/>
    <w:uiPriority w:val="1"/>
    <w:qFormat/>
    <w:rsid w:val="00BF7E76"/>
    <w:pPr>
      <w:widowControl/>
    </w:pPr>
    <w:rPr>
      <w:rFonts w:ascii="Times New Roman" w:eastAsia="Times New Roman" w:hAnsi="Times New Roman" w:cs="Times New Roman"/>
      <w:color w:val="000000"/>
      <w:sz w:val="24"/>
      <w:lang w:val="cs-CZ" w:eastAsia="pl-PL"/>
    </w:rPr>
  </w:style>
  <w:style w:type="character" w:styleId="Hypertextovodkaz">
    <w:name w:val="Hyperlink"/>
    <w:basedOn w:val="Standardnpsmoodstavce"/>
    <w:uiPriority w:val="99"/>
    <w:unhideWhenUsed/>
    <w:rsid w:val="00BF7E76"/>
    <w:rPr>
      <w:color w:val="0000FF" w:themeColor="hyperlink"/>
      <w:u w:val="single"/>
    </w:rPr>
  </w:style>
  <w:style w:type="character" w:customStyle="1" w:styleId="Nadpis4Char1">
    <w:name w:val="Nadpis 4 Char1"/>
    <w:basedOn w:val="Standardnpsmoodstavce"/>
    <w:uiPriority w:val="9"/>
    <w:semiHidden/>
    <w:rsid w:val="00BF7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Bezseznamu2">
    <w:name w:val="Bez seznamu2"/>
    <w:next w:val="Bezseznamu"/>
    <w:uiPriority w:val="99"/>
    <w:semiHidden/>
    <w:unhideWhenUsed/>
    <w:rsid w:val="00DB5EBF"/>
  </w:style>
  <w:style w:type="paragraph" w:styleId="Normlnweb">
    <w:name w:val="Normal (Web)"/>
    <w:basedOn w:val="Normln"/>
    <w:rsid w:val="00DB5E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DB5EBF"/>
  </w:style>
  <w:style w:type="table" w:customStyle="1" w:styleId="Mkatabulky2">
    <w:name w:val="Mřížka tabulky2"/>
    <w:basedOn w:val="Normlntabulka"/>
    <w:next w:val="Mkatabulky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DB5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DB5EBF"/>
    <w:rPr>
      <w:vertAlign w:val="superscript"/>
    </w:rPr>
  </w:style>
  <w:style w:type="paragraph" w:styleId="Textpoznpodarou">
    <w:name w:val="footnote text"/>
    <w:basedOn w:val="Normln"/>
    <w:link w:val="TextpoznpodarouChar"/>
    <w:rsid w:val="00DB5EBF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B5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B5EBF"/>
    <w:rPr>
      <w:vertAlign w:val="superscript"/>
    </w:rPr>
  </w:style>
  <w:style w:type="character" w:customStyle="1" w:styleId="ZkladntextChar">
    <w:name w:val="Základní text Char"/>
    <w:link w:val="Zkladntext"/>
    <w:rsid w:val="00DB5EBF"/>
    <w:rPr>
      <w:rFonts w:ascii="Calibri" w:eastAsia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A559A4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6AC6F8E43F9408C6B5E1C9E098E23" ma:contentTypeVersion="11" ma:contentTypeDescription="Vytvoří nový dokument" ma:contentTypeScope="" ma:versionID="5237bec7a1377616fe72fa85da62c015">
  <xsd:schema xmlns:xsd="http://www.w3.org/2001/XMLSchema" xmlns:xs="http://www.w3.org/2001/XMLSchema" xmlns:p="http://schemas.microsoft.com/office/2006/metadata/properties" xmlns:ns3="d9c66f7f-93e3-44cc-ab42-264407ccd56f" xmlns:ns4="946c0e83-bac6-4cf3-9177-e8b2a7821472" targetNamespace="http://schemas.microsoft.com/office/2006/metadata/properties" ma:root="true" ma:fieldsID="12f6ecf565bed5d7b33ddb2e9156cbf3" ns3:_="" ns4:_="">
    <xsd:import namespace="d9c66f7f-93e3-44cc-ab42-264407ccd56f"/>
    <xsd:import namespace="946c0e83-bac6-4cf3-9177-e8b2a7821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6f7f-93e3-44cc-ab42-264407cc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c0e83-bac6-4cf3-9177-e8b2a7821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075B0-253D-4B19-B787-A2FBF274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A642B-716D-445E-AC31-7F8BC43F7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954C6-5E6B-4DC6-AE78-CFBA55F2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6f7f-93e3-44cc-ab42-264407ccd56f"/>
    <ds:schemaRef ds:uri="946c0e83-bac6-4cf3-9177-e8b2a782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Štěrbová</dc:creator>
  <cp:lastModifiedBy>Tomáš Pachl</cp:lastModifiedBy>
  <cp:revision>3</cp:revision>
  <cp:lastPrinted>2018-10-07T20:17:00Z</cp:lastPrinted>
  <dcterms:created xsi:type="dcterms:W3CDTF">2021-03-30T22:18:00Z</dcterms:created>
  <dcterms:modified xsi:type="dcterms:W3CDTF">2021-04-26T12:00:00Z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2017-12-28T00:00:00Z</vt:filetime>
  </property>
  <property fmtid="{D5CDD505-2E9C-101B-9397-08002B2CF9AE}" pid="4" name="ContentTypeId">
    <vt:lpwstr>0x0101005E36AC6F8E43F9408C6B5E1C9E098E23</vt:lpwstr>
  </property>
</Properties>
</file>